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02" w:rsidRPr="00771D02" w:rsidRDefault="00771D02" w:rsidP="00771D02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771D02" w:rsidRPr="00771D02" w:rsidTr="00771D02">
        <w:trPr>
          <w:cantSplit/>
        </w:trPr>
        <w:tc>
          <w:tcPr>
            <w:tcW w:w="4680" w:type="dxa"/>
            <w:hideMark/>
          </w:tcPr>
          <w:p w:rsidR="00771D02" w:rsidRPr="00771D02" w:rsidRDefault="00771D02" w:rsidP="00771D02">
            <w:pPr>
              <w:tabs>
                <w:tab w:val="left" w:pos="327"/>
              </w:tabs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?О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РТОСТАН РЕСПУБЛИКА№Ы</w:t>
            </w:r>
          </w:p>
          <w:p w:rsidR="00771D02" w:rsidRPr="00771D02" w:rsidRDefault="00771D02" w:rsidP="00771D02">
            <w:pPr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М</w:t>
            </w:r>
            <w:proofErr w:type="gramStart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»С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ЕТЛЕ РАЙОНЫ</w:t>
            </w:r>
          </w:p>
          <w:p w:rsidR="00771D02" w:rsidRPr="00771D02" w:rsidRDefault="00771D02" w:rsidP="00771D02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 xml:space="preserve">  МУНИЦИПАЛЬ РАЙОНЫНЫ*</w:t>
            </w:r>
          </w:p>
          <w:p w:rsidR="00771D02" w:rsidRPr="00771D02" w:rsidRDefault="00771D02" w:rsidP="00771D02">
            <w:pPr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sz w:val="20"/>
                <w:szCs w:val="20"/>
              </w:rPr>
              <w:t xml:space="preserve">                </w:t>
            </w:r>
            <w:proofErr w:type="gramStart"/>
            <w:r w:rsidRPr="00771D02">
              <w:rPr>
                <w:rFonts w:eastAsia="Times New Roman" w:cs="Times New Roman"/>
                <w:b/>
                <w:sz w:val="20"/>
                <w:szCs w:val="20"/>
              </w:rPr>
              <w:t>Б</w:t>
            </w:r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»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Л»К»Й УСТИКИН АУЫЛ</w:t>
            </w:r>
          </w:p>
          <w:p w:rsidR="00771D02" w:rsidRPr="00771D02" w:rsidRDefault="00771D02" w:rsidP="00771D02">
            <w:pPr>
              <w:rPr>
                <w:rFonts w:ascii="TimBashk" w:eastAsia="Times New Roman" w:hAnsi="TimBashk" w:cs="Times New Roman"/>
                <w:b/>
                <w:sz w:val="20"/>
                <w:szCs w:val="20"/>
              </w:rPr>
            </w:pPr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Л»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sz w:val="20"/>
                <w:szCs w:val="20"/>
              </w:rPr>
              <w:t>М»№Е</w:t>
            </w:r>
          </w:p>
          <w:p w:rsidR="00771D02" w:rsidRPr="00771D02" w:rsidRDefault="00771D02" w:rsidP="00771D02">
            <w:pPr>
              <w:keepNext/>
              <w:jc w:val="center"/>
              <w:outlineLvl w:val="3"/>
              <w:rPr>
                <w:rFonts w:ascii="TimBashk" w:eastAsia="Times New Roman" w:hAnsi="TimBashk" w:cs="Times New Roman"/>
                <w:bCs/>
                <w:sz w:val="22"/>
              </w:rPr>
            </w:pPr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ХАКИМИ</w:t>
            </w:r>
            <w:proofErr w:type="gramStart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»Т</w:t>
            </w:r>
            <w:proofErr w:type="gramEnd"/>
            <w:r w:rsidRPr="00771D02">
              <w:rPr>
                <w:rFonts w:ascii="TimBashk" w:eastAsia="Times New Roman" w:hAnsi="TimBashk" w:cs="Times New Roman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800" w:type="dxa"/>
            <w:hideMark/>
          </w:tcPr>
          <w:p w:rsidR="00771D02" w:rsidRPr="00771D02" w:rsidRDefault="00771D02" w:rsidP="00771D02">
            <w:pPr>
              <w:ind w:right="-288"/>
              <w:rPr>
                <w:rFonts w:ascii="Bash" w:eastAsia="Times New Roman" w:hAnsi="Bash" w:cs="Times New Roman"/>
                <w:sz w:val="22"/>
              </w:rPr>
            </w:pPr>
            <w:r w:rsidRPr="00771D02">
              <w:rPr>
                <w:rFonts w:eastAsia="Times New Roman" w:cs="Times New Roman"/>
                <w:sz w:val="24"/>
                <w:szCs w:val="28"/>
              </w:rPr>
              <w:t xml:space="preserve">  </w:t>
            </w:r>
            <w:r w:rsidRPr="00771D02">
              <w:rPr>
                <w:rFonts w:eastAsia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6F24B42A" wp14:editId="6E20A03F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hideMark/>
          </w:tcPr>
          <w:p w:rsidR="00771D02" w:rsidRPr="00771D02" w:rsidRDefault="00771D02" w:rsidP="00771D02">
            <w:pPr>
              <w:ind w:right="-55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                 СОВЕТ</w:t>
            </w:r>
          </w:p>
          <w:p w:rsidR="00771D02" w:rsidRPr="00771D02" w:rsidRDefault="00771D02" w:rsidP="00771D02">
            <w:pPr>
              <w:ind w:right="-55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771D02" w:rsidRPr="00771D02" w:rsidRDefault="00771D02" w:rsidP="00771D02">
            <w:pPr>
              <w:ind w:right="-55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771D02" w:rsidRPr="00771D02" w:rsidRDefault="00771D02" w:rsidP="00771D02">
            <w:pPr>
              <w:ind w:right="-55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771D02" w:rsidRPr="00771D02" w:rsidRDefault="00771D02" w:rsidP="00771D02">
            <w:pPr>
              <w:ind w:right="-55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771D02" w:rsidRPr="00771D02" w:rsidRDefault="00771D02" w:rsidP="00771D02">
            <w:pPr>
              <w:ind w:right="-551"/>
              <w:jc w:val="center"/>
              <w:rPr>
                <w:rFonts w:eastAsia="Times New Roman" w:cs="Times New Roman"/>
                <w:sz w:val="22"/>
              </w:rPr>
            </w:pPr>
            <w:r w:rsidRPr="00771D02">
              <w:rPr>
                <w:rFonts w:eastAsia="Times New Roman" w:cs="Times New Roman"/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</w:tbl>
    <w:p w:rsidR="00771D02" w:rsidRPr="00771D02" w:rsidRDefault="00771D02" w:rsidP="00771D02">
      <w:pPr>
        <w:rPr>
          <w:rFonts w:ascii="Bash" w:eastAsia="Times New Roman" w:hAnsi="Bash" w:cs="Times New Roman"/>
          <w:sz w:val="18"/>
          <w:szCs w:val="18"/>
          <w:lang w:eastAsia="ru-RU"/>
        </w:rPr>
      </w:pPr>
      <w:r w:rsidRPr="00771D02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5AD2FD" wp14:editId="635CF6F8">
                <wp:simplePos x="0" y="0"/>
                <wp:positionH relativeFrom="column">
                  <wp:posOffset>22860</wp:posOffset>
                </wp:positionH>
                <wp:positionV relativeFrom="paragraph">
                  <wp:posOffset>10160</wp:posOffset>
                </wp:positionV>
                <wp:extent cx="6400800" cy="0"/>
                <wp:effectExtent l="0" t="19050" r="19050" b="3810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.8pt" to="505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GMWA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" strokeweight="4.5pt">
                <v:stroke linestyle="thinThick"/>
              </v:line>
            </w:pict>
          </mc:Fallback>
        </mc:AlternateContent>
      </w:r>
      <w:r w:rsidRPr="00771D02">
        <w:rPr>
          <w:rFonts w:eastAsia="Times New Roman" w:cs="Times New Roman"/>
          <w:b/>
          <w:szCs w:val="28"/>
          <w:lang w:eastAsia="ru-RU"/>
        </w:rPr>
        <w:t xml:space="preserve">         </w:t>
      </w:r>
    </w:p>
    <w:p w:rsidR="00771D02" w:rsidRPr="00771D02" w:rsidRDefault="00771D02" w:rsidP="00771D02">
      <w:pPr>
        <w:rPr>
          <w:rFonts w:ascii="Bash" w:eastAsia="Times New Roman" w:hAnsi="Bash" w:cs="Times New Roman"/>
          <w:sz w:val="18"/>
          <w:szCs w:val="18"/>
          <w:lang w:eastAsia="ru-RU"/>
        </w:rPr>
      </w:pPr>
    </w:p>
    <w:p w:rsidR="00771D02" w:rsidRDefault="00771D02" w:rsidP="00771D02">
      <w:pPr>
        <w:rPr>
          <w:rFonts w:eastAsia="Times New Roman" w:cs="Times New Roman"/>
          <w:b/>
          <w:szCs w:val="28"/>
          <w:lang w:eastAsia="ru-RU"/>
        </w:rPr>
      </w:pPr>
      <w:r w:rsidRPr="00771D02">
        <w:rPr>
          <w:rFonts w:eastAsia="Times New Roman" w:cs="Times New Roman"/>
          <w:b/>
          <w:szCs w:val="28"/>
          <w:lang w:eastAsia="ru-RU"/>
        </w:rPr>
        <w:t xml:space="preserve">         </w:t>
      </w:r>
      <w:r w:rsidRPr="00771D02">
        <w:rPr>
          <w:rFonts w:ascii="TimBashk" w:eastAsia="Times New Roman" w:hAnsi="TimBashk" w:cs="Times New Roman"/>
          <w:b/>
          <w:szCs w:val="28"/>
          <w:lang w:eastAsia="ru-RU"/>
        </w:rPr>
        <w:t xml:space="preserve">?АРАР                                </w:t>
      </w:r>
      <w:r w:rsidR="00476F3F">
        <w:rPr>
          <w:rFonts w:ascii="TimBashk" w:eastAsia="Times New Roman" w:hAnsi="TimBashk" w:cs="Times New Roman"/>
          <w:b/>
          <w:szCs w:val="28"/>
          <w:lang w:eastAsia="ru-RU"/>
        </w:rPr>
        <w:t xml:space="preserve">      </w:t>
      </w:r>
      <w:r w:rsidRPr="00771D02">
        <w:rPr>
          <w:rFonts w:ascii="TimBashk" w:eastAsia="Times New Roman" w:hAnsi="TimBashk" w:cs="Times New Roman"/>
          <w:b/>
          <w:szCs w:val="28"/>
          <w:lang w:eastAsia="ru-RU"/>
        </w:rPr>
        <w:t xml:space="preserve">        </w:t>
      </w:r>
      <w:r w:rsidRPr="00771D02">
        <w:rPr>
          <w:rFonts w:eastAsia="Times New Roman" w:cs="Times New Roman"/>
          <w:b/>
          <w:szCs w:val="28"/>
          <w:lang w:eastAsia="ru-RU"/>
        </w:rPr>
        <w:t xml:space="preserve"> </w:t>
      </w:r>
      <w:r w:rsidR="00476F3F">
        <w:rPr>
          <w:rFonts w:eastAsia="Times New Roman" w:cs="Times New Roman"/>
          <w:b/>
          <w:szCs w:val="28"/>
          <w:lang w:eastAsia="ru-RU"/>
        </w:rPr>
        <w:t xml:space="preserve">           </w:t>
      </w:r>
      <w:r w:rsidR="00EC2399">
        <w:rPr>
          <w:rFonts w:eastAsia="Times New Roman" w:cs="Times New Roman"/>
          <w:b/>
          <w:szCs w:val="28"/>
          <w:lang w:eastAsia="ru-RU"/>
        </w:rPr>
        <w:t xml:space="preserve">            </w:t>
      </w:r>
      <w:r w:rsidR="00476F3F">
        <w:rPr>
          <w:rFonts w:eastAsia="Times New Roman" w:cs="Times New Roman"/>
          <w:b/>
          <w:szCs w:val="28"/>
          <w:lang w:eastAsia="ru-RU"/>
        </w:rPr>
        <w:t xml:space="preserve">              </w:t>
      </w:r>
      <w:r w:rsidRPr="00771D02"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 w:rsidRPr="00771D02">
        <w:rPr>
          <w:rFonts w:eastAsia="Times New Roman" w:cs="Times New Roman"/>
          <w:b/>
          <w:szCs w:val="28"/>
          <w:lang w:eastAsia="ru-RU"/>
        </w:rPr>
        <w:t>Р</w:t>
      </w:r>
      <w:proofErr w:type="gramEnd"/>
      <w:r w:rsidRPr="00771D02">
        <w:rPr>
          <w:rFonts w:eastAsia="Times New Roman" w:cs="Times New Roman"/>
          <w:b/>
          <w:szCs w:val="28"/>
          <w:lang w:eastAsia="ru-RU"/>
        </w:rPr>
        <w:t xml:space="preserve"> Е Ш Е Н И Е</w:t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10206"/>
      </w:tblGrid>
      <w:tr w:rsidR="00EC2399" w:rsidTr="00276DFA">
        <w:trPr>
          <w:cantSplit/>
          <w:hidden/>
        </w:trPr>
        <w:tc>
          <w:tcPr>
            <w:tcW w:w="10206" w:type="dxa"/>
          </w:tcPr>
          <w:p w:rsidR="00EC2399" w:rsidRDefault="00EC2399" w:rsidP="00276DFA">
            <w:pPr>
              <w:rPr>
                <w:vanish/>
                <w:sz w:val="8"/>
                <w:szCs w:val="8"/>
              </w:rPr>
            </w:pPr>
          </w:p>
          <w:p w:rsidR="00EC2399" w:rsidRDefault="00EC2399" w:rsidP="00276DFA">
            <w:pPr>
              <w:rPr>
                <w:b/>
                <w:sz w:val="20"/>
                <w:szCs w:val="20"/>
              </w:rPr>
            </w:pPr>
          </w:p>
          <w:p w:rsidR="00EC2399" w:rsidRDefault="00EC2399" w:rsidP="00276D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16  декабрь 2015 й.                         № 30                           от 16 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Cs w:val="28"/>
                </w:rPr>
                <w:t>2015 г</w:t>
              </w:r>
            </w:smartTag>
            <w:r>
              <w:rPr>
                <w:szCs w:val="28"/>
              </w:rPr>
              <w:t>.</w:t>
            </w:r>
          </w:p>
          <w:p w:rsidR="00EC2399" w:rsidRDefault="00EC2399" w:rsidP="00E16027">
            <w:pPr>
              <w:rPr>
                <w:szCs w:val="28"/>
              </w:rPr>
            </w:pPr>
          </w:p>
        </w:tc>
      </w:tr>
    </w:tbl>
    <w:p w:rsidR="00476F3F" w:rsidRPr="00771D02" w:rsidRDefault="00476F3F" w:rsidP="00771D02">
      <w:pPr>
        <w:rPr>
          <w:rFonts w:ascii="Bash" w:eastAsia="Times New Roman" w:hAnsi="Bash" w:cs="Times New Roman"/>
          <w:szCs w:val="28"/>
          <w:lang w:eastAsia="ru-RU"/>
        </w:rPr>
      </w:pPr>
    </w:p>
    <w:p w:rsidR="00476F3F" w:rsidRDefault="00476F3F" w:rsidP="00476F3F">
      <w:pPr>
        <w:jc w:val="center"/>
        <w:rPr>
          <w:b/>
        </w:rPr>
      </w:pPr>
      <w:r>
        <w:rPr>
          <w:b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и сельского поселения </w:t>
      </w:r>
      <w:proofErr w:type="spellStart"/>
      <w:r>
        <w:rPr>
          <w:b/>
        </w:rPr>
        <w:t>Малоустьикинский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 Республики Башкортостан осуществления </w:t>
      </w:r>
      <w:proofErr w:type="gramStart"/>
      <w:r>
        <w:rPr>
          <w:b/>
        </w:rPr>
        <w:t>части полномочий органов местного самоуправления сельского поселения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Малоустьикинский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Мечетлинский</w:t>
      </w:r>
      <w:proofErr w:type="spellEnd"/>
      <w:r>
        <w:rPr>
          <w:b/>
        </w:rPr>
        <w:t xml:space="preserve"> район</w:t>
      </w:r>
    </w:p>
    <w:p w:rsidR="00476F3F" w:rsidRDefault="00476F3F" w:rsidP="00476F3F">
      <w:pPr>
        <w:pStyle w:val="a6"/>
        <w:jc w:val="center"/>
        <w:rPr>
          <w:sz w:val="28"/>
        </w:rPr>
      </w:pPr>
      <w:r>
        <w:rPr>
          <w:sz w:val="28"/>
        </w:rPr>
        <w:t>Республики Башкортостан</w:t>
      </w:r>
    </w:p>
    <w:p w:rsidR="00476F3F" w:rsidRDefault="00476F3F" w:rsidP="00476F3F">
      <w:pPr>
        <w:pStyle w:val="a6"/>
        <w:jc w:val="center"/>
        <w:rPr>
          <w:b w:val="0"/>
          <w:bCs w:val="0"/>
          <w:sz w:val="28"/>
        </w:rPr>
      </w:pPr>
    </w:p>
    <w:p w:rsidR="00476F3F" w:rsidRDefault="00476F3F" w:rsidP="00933F1D">
      <w:pPr>
        <w:jc w:val="both"/>
        <w:rPr>
          <w:bCs/>
          <w:szCs w:val="28"/>
        </w:rPr>
      </w:pPr>
      <w:r>
        <w:rPr>
          <w:b/>
          <w:bCs/>
        </w:rPr>
        <w:tab/>
      </w:r>
      <w:r>
        <w:rPr>
          <w:szCs w:val="28"/>
        </w:rPr>
        <w:t xml:space="preserve">В соответствии с частью 4 статьи 15 Федерального закона </w:t>
      </w:r>
      <w:r>
        <w:rPr>
          <w:szCs w:val="28"/>
          <w:lang w:val="be-BY"/>
        </w:rPr>
        <w:t>от 06.10.2003 года № 131 – 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л:</w:t>
      </w:r>
    </w:p>
    <w:p w:rsidR="00476F3F" w:rsidRDefault="00476F3F" w:rsidP="00933F1D">
      <w:pPr>
        <w:pStyle w:val="a6"/>
        <w:spacing w:line="240" w:lineRule="auto"/>
        <w:rPr>
          <w:b w:val="0"/>
          <w:bCs w:val="0"/>
          <w:sz w:val="28"/>
        </w:rPr>
      </w:pPr>
      <w:r>
        <w:rPr>
          <w:sz w:val="28"/>
        </w:rPr>
        <w:tab/>
      </w:r>
      <w:proofErr w:type="gramStart"/>
      <w:r w:rsidR="00933F1D" w:rsidRPr="00933F1D">
        <w:rPr>
          <w:b w:val="0"/>
          <w:sz w:val="28"/>
        </w:rPr>
        <w:t>1</w:t>
      </w:r>
      <w:r w:rsidR="00933F1D">
        <w:rPr>
          <w:sz w:val="28"/>
        </w:rPr>
        <w:t>.</w:t>
      </w:r>
      <w:r>
        <w:rPr>
          <w:b w:val="0"/>
          <w:bCs w:val="0"/>
          <w:sz w:val="28"/>
        </w:rPr>
        <w:t xml:space="preserve">Утвердить Соглашение между органами местного самоуправления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и сельского поселения </w:t>
      </w:r>
      <w:proofErr w:type="spellStart"/>
      <w:r>
        <w:rPr>
          <w:b w:val="0"/>
          <w:bCs w:val="0"/>
          <w:sz w:val="28"/>
        </w:rPr>
        <w:t>Малоустьикинский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>
        <w:rPr>
          <w:b w:val="0"/>
          <w:bCs w:val="0"/>
          <w:sz w:val="28"/>
        </w:rPr>
        <w:t xml:space="preserve">осуществления части полномочий органов местного самоуправления сельского поселения </w:t>
      </w:r>
      <w:proofErr w:type="spellStart"/>
      <w:r>
        <w:rPr>
          <w:b w:val="0"/>
          <w:bCs w:val="0"/>
          <w:sz w:val="28"/>
        </w:rPr>
        <w:t>Малоустьикинский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(прилагается).</w:t>
      </w:r>
      <w:proofErr w:type="gramEnd"/>
    </w:p>
    <w:p w:rsidR="00933F1D" w:rsidRDefault="00933F1D" w:rsidP="00933F1D">
      <w:pPr>
        <w:pStyle w:val="a6"/>
        <w:spacing w:line="240" w:lineRule="auto"/>
        <w:rPr>
          <w:b w:val="0"/>
          <w:bCs w:val="0"/>
          <w:sz w:val="28"/>
        </w:rPr>
      </w:pPr>
      <w:r>
        <w:rPr>
          <w:b w:val="0"/>
          <w:bCs w:val="0"/>
        </w:rPr>
        <w:t xml:space="preserve">      2. </w:t>
      </w:r>
      <w:r>
        <w:rPr>
          <w:b w:val="0"/>
          <w:bCs w:val="0"/>
          <w:sz w:val="28"/>
        </w:rPr>
        <w:t xml:space="preserve">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b w:val="0"/>
          <w:bCs w:val="0"/>
          <w:sz w:val="28"/>
        </w:rPr>
        <w:t>Малоустьикинский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 и обнародовать на информационном стенде Администрации сельского поселения </w:t>
      </w:r>
      <w:proofErr w:type="spellStart"/>
      <w:r>
        <w:rPr>
          <w:b w:val="0"/>
          <w:bCs w:val="0"/>
          <w:sz w:val="28"/>
        </w:rPr>
        <w:t>Малоустьикинский</w:t>
      </w:r>
      <w:proofErr w:type="spellEnd"/>
      <w:r>
        <w:rPr>
          <w:b w:val="0"/>
          <w:bCs w:val="0"/>
          <w:sz w:val="28"/>
        </w:rPr>
        <w:t xml:space="preserve"> сельсовет муниципального района </w:t>
      </w:r>
      <w:proofErr w:type="spellStart"/>
      <w:r>
        <w:rPr>
          <w:b w:val="0"/>
          <w:bCs w:val="0"/>
          <w:sz w:val="28"/>
        </w:rPr>
        <w:t>Мечетлинский</w:t>
      </w:r>
      <w:proofErr w:type="spellEnd"/>
      <w:r>
        <w:rPr>
          <w:b w:val="0"/>
          <w:bCs w:val="0"/>
          <w:sz w:val="28"/>
        </w:rPr>
        <w:t xml:space="preserve"> район Республики Башкортостан. </w:t>
      </w:r>
    </w:p>
    <w:p w:rsidR="00E16027" w:rsidRDefault="00E16027" w:rsidP="00E16027">
      <w:pPr>
        <w:jc w:val="both"/>
        <w:rPr>
          <w:szCs w:val="28"/>
        </w:rPr>
      </w:pPr>
      <w:r>
        <w:rPr>
          <w:b/>
          <w:bCs/>
        </w:rPr>
        <w:t xml:space="preserve">    </w:t>
      </w:r>
      <w:r w:rsidRPr="00E16027">
        <w:rPr>
          <w:bCs/>
        </w:rPr>
        <w:t>3</w:t>
      </w:r>
      <w:r>
        <w:rPr>
          <w:b/>
          <w:bCs/>
        </w:rPr>
        <w:t>.</w:t>
      </w:r>
      <w:r w:rsidRPr="00E16027">
        <w:rPr>
          <w:szCs w:val="28"/>
        </w:rPr>
        <w:t xml:space="preserve"> </w:t>
      </w:r>
      <w:r>
        <w:rPr>
          <w:szCs w:val="28"/>
        </w:rPr>
        <w:t>Данное решение вступает в силу с 1 января 2016 года.</w:t>
      </w:r>
    </w:p>
    <w:p w:rsidR="00476F3F" w:rsidRDefault="00476F3F" w:rsidP="00933F1D">
      <w:pPr>
        <w:rPr>
          <w:b/>
          <w:bCs/>
        </w:rPr>
      </w:pPr>
    </w:p>
    <w:p w:rsidR="00476F3F" w:rsidRDefault="00476F3F" w:rsidP="00476F3F">
      <w:pPr>
        <w:rPr>
          <w:b/>
          <w:bCs/>
        </w:rPr>
      </w:pPr>
    </w:p>
    <w:p w:rsidR="00476F3F" w:rsidRPr="00476F3F" w:rsidRDefault="00476F3F" w:rsidP="00476F3F">
      <w:pPr>
        <w:rPr>
          <w:bCs/>
          <w:szCs w:val="24"/>
        </w:rPr>
      </w:pPr>
      <w:r w:rsidRPr="00476F3F">
        <w:rPr>
          <w:bCs/>
        </w:rPr>
        <w:t xml:space="preserve">Глава сельского поселения                   </w:t>
      </w:r>
      <w:r>
        <w:rPr>
          <w:bCs/>
        </w:rPr>
        <w:t xml:space="preserve">            </w:t>
      </w:r>
      <w:r w:rsidRPr="00476F3F">
        <w:rPr>
          <w:bCs/>
        </w:rPr>
        <w:t xml:space="preserve">                                         </w:t>
      </w:r>
      <w:proofErr w:type="spellStart"/>
      <w:r w:rsidRPr="00476F3F">
        <w:rPr>
          <w:bCs/>
        </w:rPr>
        <w:t>В.А.Ватолин</w:t>
      </w:r>
      <w:proofErr w:type="spellEnd"/>
    </w:p>
    <w:p w:rsidR="00476F3F" w:rsidRDefault="00476F3F" w:rsidP="00476F3F">
      <w:pPr>
        <w:ind w:firstLine="709"/>
        <w:jc w:val="right"/>
        <w:rPr>
          <w:b/>
          <w:bCs/>
          <w:szCs w:val="24"/>
        </w:rPr>
      </w:pPr>
    </w:p>
    <w:p w:rsidR="00476F3F" w:rsidRPr="00476F3F" w:rsidRDefault="00476F3F" w:rsidP="00476F3F">
      <w:pPr>
        <w:ind w:firstLine="709"/>
        <w:jc w:val="right"/>
        <w:rPr>
          <w:bCs/>
          <w:sz w:val="24"/>
          <w:szCs w:val="24"/>
        </w:rPr>
      </w:pPr>
      <w:bookmarkStart w:id="0" w:name="OLE_LINK1"/>
      <w:bookmarkStart w:id="1" w:name="OLE_LINK2"/>
      <w:bookmarkStart w:id="2" w:name="_GoBack"/>
      <w:bookmarkEnd w:id="2"/>
      <w:r w:rsidRPr="00476F3F">
        <w:rPr>
          <w:bCs/>
          <w:sz w:val="24"/>
          <w:szCs w:val="24"/>
        </w:rPr>
        <w:lastRenderedPageBreak/>
        <w:t>Приложение</w:t>
      </w:r>
    </w:p>
    <w:p w:rsidR="00476F3F" w:rsidRPr="00476F3F" w:rsidRDefault="00476F3F" w:rsidP="00476F3F">
      <w:pPr>
        <w:ind w:firstLine="709"/>
        <w:jc w:val="right"/>
        <w:rPr>
          <w:bCs/>
          <w:sz w:val="24"/>
          <w:szCs w:val="24"/>
        </w:rPr>
      </w:pPr>
      <w:r w:rsidRPr="00476F3F">
        <w:rPr>
          <w:bCs/>
          <w:sz w:val="24"/>
          <w:szCs w:val="24"/>
        </w:rPr>
        <w:t>к решению Совета</w:t>
      </w:r>
    </w:p>
    <w:p w:rsidR="00476F3F" w:rsidRPr="00476F3F" w:rsidRDefault="00476F3F" w:rsidP="00476F3F">
      <w:pPr>
        <w:ind w:firstLine="709"/>
        <w:jc w:val="right"/>
        <w:rPr>
          <w:bCs/>
          <w:sz w:val="24"/>
          <w:szCs w:val="24"/>
        </w:rPr>
      </w:pPr>
      <w:r w:rsidRPr="00476F3F">
        <w:rPr>
          <w:bCs/>
          <w:sz w:val="24"/>
          <w:szCs w:val="24"/>
        </w:rPr>
        <w:t>сельского поселения</w:t>
      </w:r>
    </w:p>
    <w:p w:rsidR="00476F3F" w:rsidRPr="00476F3F" w:rsidRDefault="00476F3F" w:rsidP="00476F3F">
      <w:pPr>
        <w:ind w:firstLine="709"/>
        <w:jc w:val="right"/>
        <w:rPr>
          <w:bCs/>
          <w:sz w:val="24"/>
          <w:szCs w:val="24"/>
        </w:rPr>
      </w:pPr>
      <w:proofErr w:type="spellStart"/>
      <w:r w:rsidRPr="00476F3F">
        <w:rPr>
          <w:bCs/>
          <w:sz w:val="24"/>
          <w:szCs w:val="24"/>
        </w:rPr>
        <w:t>Малоустьикинский</w:t>
      </w:r>
      <w:proofErr w:type="spellEnd"/>
      <w:r w:rsidRPr="00476F3F">
        <w:rPr>
          <w:bCs/>
          <w:sz w:val="24"/>
          <w:szCs w:val="24"/>
        </w:rPr>
        <w:t xml:space="preserve"> сельсовет</w:t>
      </w:r>
    </w:p>
    <w:p w:rsidR="00476F3F" w:rsidRPr="00476F3F" w:rsidRDefault="00476F3F" w:rsidP="00476F3F">
      <w:pPr>
        <w:ind w:firstLine="709"/>
        <w:jc w:val="right"/>
        <w:rPr>
          <w:bCs/>
          <w:sz w:val="24"/>
          <w:szCs w:val="24"/>
        </w:rPr>
      </w:pPr>
      <w:r w:rsidRPr="00476F3F">
        <w:rPr>
          <w:bCs/>
          <w:sz w:val="24"/>
          <w:szCs w:val="24"/>
        </w:rPr>
        <w:t>муниципального района</w:t>
      </w:r>
    </w:p>
    <w:p w:rsidR="00476F3F" w:rsidRPr="00476F3F" w:rsidRDefault="00476F3F" w:rsidP="00476F3F">
      <w:pPr>
        <w:ind w:firstLine="709"/>
        <w:jc w:val="right"/>
        <w:rPr>
          <w:bCs/>
          <w:sz w:val="24"/>
          <w:szCs w:val="24"/>
        </w:rPr>
      </w:pPr>
      <w:proofErr w:type="spellStart"/>
      <w:r w:rsidRPr="00476F3F">
        <w:rPr>
          <w:bCs/>
          <w:sz w:val="24"/>
          <w:szCs w:val="24"/>
        </w:rPr>
        <w:t>Мечетлинский</w:t>
      </w:r>
      <w:proofErr w:type="spellEnd"/>
      <w:r w:rsidRPr="00476F3F">
        <w:rPr>
          <w:bCs/>
          <w:sz w:val="24"/>
          <w:szCs w:val="24"/>
        </w:rPr>
        <w:t xml:space="preserve"> район</w:t>
      </w:r>
    </w:p>
    <w:p w:rsidR="00476F3F" w:rsidRPr="00476F3F" w:rsidRDefault="00476F3F" w:rsidP="00476F3F">
      <w:pPr>
        <w:ind w:firstLine="709"/>
        <w:jc w:val="right"/>
        <w:rPr>
          <w:bCs/>
          <w:sz w:val="24"/>
          <w:szCs w:val="24"/>
        </w:rPr>
      </w:pPr>
      <w:r w:rsidRPr="00476F3F">
        <w:rPr>
          <w:bCs/>
          <w:sz w:val="24"/>
          <w:szCs w:val="24"/>
        </w:rPr>
        <w:t>Республики Башкортостан</w:t>
      </w:r>
    </w:p>
    <w:p w:rsidR="00476F3F" w:rsidRPr="00476F3F" w:rsidRDefault="00476F3F" w:rsidP="00476F3F">
      <w:pPr>
        <w:ind w:firstLine="709"/>
        <w:jc w:val="right"/>
        <w:rPr>
          <w:bCs/>
          <w:sz w:val="24"/>
          <w:szCs w:val="24"/>
        </w:rPr>
      </w:pPr>
      <w:r w:rsidRPr="00476F3F">
        <w:rPr>
          <w:bCs/>
          <w:sz w:val="24"/>
          <w:szCs w:val="24"/>
        </w:rPr>
        <w:t xml:space="preserve">от 16 декабря 2015 года № </w:t>
      </w:r>
      <w:bookmarkEnd w:id="0"/>
      <w:bookmarkEnd w:id="1"/>
      <w:r w:rsidRPr="00476F3F">
        <w:rPr>
          <w:bCs/>
          <w:sz w:val="24"/>
          <w:szCs w:val="24"/>
        </w:rPr>
        <w:t>30</w:t>
      </w:r>
    </w:p>
    <w:p w:rsidR="00476F3F" w:rsidRDefault="00476F3F" w:rsidP="00476F3F">
      <w:pPr>
        <w:ind w:firstLine="709"/>
        <w:jc w:val="right"/>
        <w:rPr>
          <w:b/>
          <w:bCs/>
        </w:rPr>
      </w:pPr>
    </w:p>
    <w:p w:rsidR="00476F3F" w:rsidRDefault="00476F3F" w:rsidP="00476F3F">
      <w:pPr>
        <w:ind w:firstLine="709"/>
        <w:jc w:val="right"/>
        <w:rPr>
          <w:b/>
          <w:bCs/>
        </w:rPr>
      </w:pPr>
    </w:p>
    <w:p w:rsidR="00476F3F" w:rsidRDefault="00476F3F" w:rsidP="00476F3F">
      <w:pPr>
        <w:ind w:firstLine="709"/>
        <w:jc w:val="center"/>
        <w:rPr>
          <w:b/>
          <w:bCs/>
        </w:rPr>
      </w:pPr>
      <w:r>
        <w:rPr>
          <w:b/>
          <w:bCs/>
        </w:rPr>
        <w:t xml:space="preserve">Соглашение между органами местного самоуправления муниципального района </w:t>
      </w:r>
      <w:proofErr w:type="spellStart"/>
      <w:r>
        <w:rPr>
          <w:b/>
          <w:bCs/>
        </w:rPr>
        <w:t>Мечетлинский</w:t>
      </w:r>
      <w:proofErr w:type="spellEnd"/>
      <w:r>
        <w:rPr>
          <w:b/>
          <w:bCs/>
        </w:rPr>
        <w:t xml:space="preserve"> район Республики Башкортостан и сельского поселения </w:t>
      </w:r>
      <w:proofErr w:type="spellStart"/>
      <w:r>
        <w:rPr>
          <w:b/>
          <w:bCs/>
        </w:rPr>
        <w:t>Малоустьикинский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Мечетлинский</w:t>
      </w:r>
      <w:proofErr w:type="spellEnd"/>
      <w:r>
        <w:rPr>
          <w:b/>
          <w:bCs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>
        <w:rPr>
          <w:b/>
          <w:bCs/>
        </w:rPr>
        <w:t>Мечетлинский</w:t>
      </w:r>
      <w:proofErr w:type="spellEnd"/>
      <w:r>
        <w:rPr>
          <w:b/>
          <w:bCs/>
        </w:rPr>
        <w:t xml:space="preserve"> район Республики  Башкортостан осуществления </w:t>
      </w:r>
      <w:proofErr w:type="gramStart"/>
      <w:r>
        <w:rPr>
          <w:b/>
          <w:bCs/>
        </w:rPr>
        <w:t>части полномочий органов местного самоуправления сельского поселения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Малоустьикинский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Мечетлинский</w:t>
      </w:r>
      <w:proofErr w:type="spellEnd"/>
      <w:r>
        <w:rPr>
          <w:b/>
          <w:bCs/>
        </w:rPr>
        <w:t xml:space="preserve"> район  Республики Башкортостан</w:t>
      </w:r>
    </w:p>
    <w:p w:rsidR="00476F3F" w:rsidRDefault="00476F3F" w:rsidP="00476F3F">
      <w:pPr>
        <w:ind w:firstLine="709"/>
        <w:jc w:val="both"/>
        <w:rPr>
          <w:b/>
          <w:bCs/>
        </w:rPr>
      </w:pPr>
    </w:p>
    <w:p w:rsidR="00476F3F" w:rsidRDefault="00476F3F" w:rsidP="00476F3F">
      <w:pPr>
        <w:ind w:firstLine="709"/>
        <w:rPr>
          <w:bCs/>
          <w:color w:val="000000"/>
          <w:szCs w:val="28"/>
        </w:rPr>
      </w:pPr>
      <w:r>
        <w:rPr>
          <w:bCs/>
        </w:rPr>
        <w:t xml:space="preserve">с. </w:t>
      </w:r>
      <w:proofErr w:type="spellStart"/>
      <w:r>
        <w:rPr>
          <w:bCs/>
        </w:rPr>
        <w:t>Малоустьикинское</w:t>
      </w:r>
      <w:proofErr w:type="spellEnd"/>
      <w:r>
        <w:rPr>
          <w:bCs/>
        </w:rPr>
        <w:t xml:space="preserve">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  <w:t xml:space="preserve">16  </w:t>
      </w:r>
      <w:r>
        <w:rPr>
          <w:bCs/>
          <w:color w:val="000000"/>
          <w:szCs w:val="28"/>
        </w:rPr>
        <w:t>декабря 2015 года</w:t>
      </w:r>
    </w:p>
    <w:p w:rsidR="00476F3F" w:rsidRDefault="00476F3F" w:rsidP="00476F3F">
      <w:pPr>
        <w:ind w:firstLine="709"/>
        <w:jc w:val="right"/>
        <w:rPr>
          <w:bCs/>
          <w:color w:val="000000"/>
          <w:szCs w:val="28"/>
        </w:rPr>
      </w:pPr>
    </w:p>
    <w:p w:rsidR="00476F3F" w:rsidRDefault="00476F3F" w:rsidP="00476F3F">
      <w:pPr>
        <w:ind w:firstLine="709"/>
        <w:jc w:val="both"/>
        <w:rPr>
          <w:bCs/>
          <w:szCs w:val="24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Совет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Башкортостан, именуемый в дальнейшем Поселение, в лице председателя Совета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</w:rPr>
        <w:t>Ватолина</w:t>
      </w:r>
      <w:proofErr w:type="spellEnd"/>
      <w:r>
        <w:rPr>
          <w:szCs w:val="28"/>
        </w:rPr>
        <w:t xml:space="preserve"> Владимира Александровича, действующего на основании Устава, с одной стороны, 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и 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</w:rPr>
        <w:t>Латыпова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Юриса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Хайдаровича</w:t>
      </w:r>
      <w:proofErr w:type="spellEnd"/>
      <w:r>
        <w:rPr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</w:rPr>
        <w:t>1. Предмет Соглашения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1.1. в соответствии с настоящим Соглашением Поселение передает  Району следующие полномочия:</w:t>
      </w:r>
    </w:p>
    <w:p w:rsidR="00476F3F" w:rsidRDefault="00476F3F" w:rsidP="00476F3F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476F3F" w:rsidRDefault="00476F3F" w:rsidP="00476F3F">
      <w:pPr>
        <w:pStyle w:val="a9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476F3F" w:rsidRDefault="00476F3F" w:rsidP="00476F3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>
        <w:rPr>
          <w:color w:val="000000"/>
          <w:spacing w:val="-11"/>
          <w:szCs w:val="28"/>
        </w:rPr>
        <w:t>3)</w:t>
      </w:r>
      <w:r>
        <w:rPr>
          <w:b/>
          <w:bCs/>
          <w:color w:val="000000"/>
          <w:spacing w:val="-11"/>
          <w:szCs w:val="28"/>
        </w:rPr>
        <w:t xml:space="preserve"> </w:t>
      </w:r>
      <w:r>
        <w:rPr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</w:t>
      </w:r>
      <w:r>
        <w:rPr>
          <w:szCs w:val="28"/>
        </w:rPr>
        <w:lastRenderedPageBreak/>
        <w:t xml:space="preserve">исключением случаев, предусмотренных Градостроительным </w:t>
      </w:r>
      <w:hyperlink r:id="rId7" w:history="1">
        <w:r w:rsidRPr="00476F3F">
          <w:t>кодексом</w:t>
        </w:r>
      </w:hyperlink>
      <w:r w:rsidRPr="00476F3F">
        <w:t xml:space="preserve"> </w:t>
      </w:r>
      <w:r>
        <w:rPr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использованием земель поселения, осуществление в случаях, предусмотренных Градостроительным </w:t>
      </w:r>
      <w:hyperlink r:id="rId8" w:history="1">
        <w:r w:rsidRPr="00476F3F"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нарушений.</w:t>
      </w:r>
    </w:p>
    <w:p w:rsidR="00476F3F" w:rsidRDefault="00476F3F" w:rsidP="00476F3F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Права и обязанности Сторон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 В целях реализации настоящего соглашения Поселение обязуется: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2.1.2. Передать Району муниципальное имущество в безвозмездное пользование для осуществления переданных полномочий в соответствии с гражданским законодательством.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Состав передаваемого в безвозмездное пользование имущества определяется приложением к настоящему Соглашению. Указанное приложение подписывается Сторонами и является неотъемлемой частью настоящего Соглашения.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Управление переданным в безвозмездное пользование имуществом на основании решения Совета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2.1.4. Отражать в бюджете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 В целях реализации настоящего соглашения Поселение вправе: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2.2.4. Требовать возврата предоставленных финансовых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2.3.  В целях реализации настоящего соглашения Район  обязуется: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2.3.1. </w:t>
      </w:r>
      <w:proofErr w:type="gramStart"/>
      <w:r>
        <w:rPr>
          <w:szCs w:val="28"/>
        </w:rPr>
        <w:t xml:space="preserve"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2.3.2. </w:t>
      </w:r>
      <w:proofErr w:type="gramStart"/>
      <w:r>
        <w:rPr>
          <w:szCs w:val="28"/>
        </w:rPr>
        <w:t>Предоставлять документы</w:t>
      </w:r>
      <w:proofErr w:type="gramEnd"/>
      <w:r>
        <w:rPr>
          <w:szCs w:val="28"/>
        </w:rPr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 В целях реализации настоящего соглашения Район  вправе: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2.4.1. Запрашивать у Поселения информацию, необходимую для реализации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2.4.2.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двух месяцев с момента последнего перечисления.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При непредставлении Поселением финансовых средств для осуществления переданных полномочий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трех месяцев с момента последнего перечисления прекратить исполнение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 для осуществления переданных полномочий.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76F3F" w:rsidRDefault="00476F3F" w:rsidP="00476F3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</w:t>
      </w:r>
      <w:r>
        <w:rPr>
          <w:szCs w:val="28"/>
        </w:rPr>
        <w:t xml:space="preserve"> </w:t>
      </w:r>
      <w:r>
        <w:rPr>
          <w:b/>
          <w:szCs w:val="28"/>
        </w:rPr>
        <w:t>Порядок контроля за осуществлением переданных полномочий</w:t>
      </w:r>
    </w:p>
    <w:p w:rsidR="00476F3F" w:rsidRDefault="00476F3F" w:rsidP="00476F3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  <w:szCs w:val="28"/>
        </w:rPr>
        <w:t xml:space="preserve">3.1. 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</w:t>
      </w:r>
      <w:r>
        <w:rPr>
          <w:szCs w:val="28"/>
        </w:rPr>
        <w:t>«Муниципальным районом»</w:t>
      </w:r>
      <w:r>
        <w:rPr>
          <w:bCs/>
          <w:szCs w:val="28"/>
        </w:rPr>
        <w:t xml:space="preserve"> полномочий,</w:t>
      </w:r>
      <w:r>
        <w:rPr>
          <w:szCs w:val="28"/>
        </w:rPr>
        <w:t xml:space="preserve"> предусмотренных пунктом 1 настоящего Соглашения, осуществляется путем предоставления «Поселению» ежемесячных, квартальных и годовых отчетов об осуществлении полномочий, использовании финансовых средств (межбюджетных трансфертов).</w:t>
      </w: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lastRenderedPageBreak/>
        <w:t>IV</w:t>
      </w:r>
      <w:r>
        <w:rPr>
          <w:b/>
          <w:szCs w:val="28"/>
        </w:rPr>
        <w:t xml:space="preserve">. Порядок предоставления финансовых средств 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center"/>
        <w:outlineLvl w:val="1"/>
        <w:rPr>
          <w:b/>
          <w:szCs w:val="28"/>
        </w:rPr>
      </w:pPr>
      <w:r>
        <w:rPr>
          <w:b/>
          <w:szCs w:val="28"/>
        </w:rPr>
        <w:t>для осуществления переданных полномочий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center"/>
        <w:outlineLvl w:val="1"/>
        <w:rPr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4.1. Финансовые средства для реализации переданных полномочий предоставляются Поселением Району в форме межбюджетных трансфертов по мере возникновения расходных обязательств «Муниципального района» в результате осуществления переданных полномочии.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 xml:space="preserve">4.3.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 поселения </w:t>
      </w:r>
      <w:proofErr w:type="spellStart"/>
      <w:r>
        <w:rPr>
          <w:szCs w:val="28"/>
        </w:rPr>
        <w:t>Малоустьикинский</w:t>
      </w:r>
      <w:proofErr w:type="spellEnd"/>
      <w:r>
        <w:rPr>
          <w:szCs w:val="28"/>
        </w:rPr>
        <w:t xml:space="preserve">  сельсовет муниципального района </w:t>
      </w:r>
      <w:proofErr w:type="spellStart"/>
      <w:r>
        <w:rPr>
          <w:szCs w:val="28"/>
        </w:rPr>
        <w:t>Мечетлинский</w:t>
      </w:r>
      <w:proofErr w:type="spellEnd"/>
      <w:r>
        <w:rPr>
          <w:szCs w:val="28"/>
        </w:rPr>
        <w:t xml:space="preserve"> район Республики Башкортостан.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4.4.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Основания и порядок прекращения Соглашения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Настоящее соглашение подлежит утверждению Советом «Муниципального района» и Советом «Поселения».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Соглашение заключено сроком на 1 (один) год и вступает с «01» января 2016 года.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5.3. В дальнейшем Соглашение может быть пролонгировано в случае письменного подтверждения данного намерения обеими сторонами.</w:t>
      </w: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Настоящее Соглашение может быть досрочно прекращено:</w:t>
      </w: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5.4.1. По соглашению Сторон;</w:t>
      </w: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5.4.2. В одностороннем порядке без обращения в суд:</w:t>
      </w: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изменений федерального законодательства и законодательства Республики Башкортостан, в связи с которыми реализация переданных полномочий становится невозможной;</w:t>
      </w: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случае, предусмотренном пунктом 4.4.  настоящего Соглашения.</w:t>
      </w:r>
    </w:p>
    <w:p w:rsidR="00476F3F" w:rsidRDefault="00476F3F" w:rsidP="00476F3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>
        <w:rPr>
          <w:szCs w:val="28"/>
        </w:rPr>
        <w:t>с даты направления</w:t>
      </w:r>
      <w:proofErr w:type="gramEnd"/>
      <w:r>
        <w:rPr>
          <w:szCs w:val="28"/>
        </w:rPr>
        <w:t xml:space="preserve"> указанного уведомления.</w:t>
      </w:r>
    </w:p>
    <w:p w:rsidR="00476F3F" w:rsidRDefault="00476F3F" w:rsidP="00476F3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VI</w:t>
      </w:r>
      <w:r>
        <w:rPr>
          <w:b/>
          <w:szCs w:val="28"/>
        </w:rPr>
        <w:t>. Ответственность Сторон</w:t>
      </w:r>
    </w:p>
    <w:p w:rsidR="00476F3F" w:rsidRDefault="00476F3F" w:rsidP="00476F3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6.1. Стороны несут ответственность за неисполнение или ненадлежащие исполнение настоящего Соглашения в соответствии с законодательством Российской Федерации, Республики Башкортостан и настоящим Соглашением.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6.2. В случае ненадлежащего исполнения "Поселением" и (или) "Муниципальным районом" настоящего Соглашения, Соглашение может быть расторгнуто сторонами в одностороннем порядке, с уведомлением при этом в письменном виде не позднее, чем за 30 дней до даты расторжения Соглашения.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6.3. В случае неисполнения "Поселением" настоящего Соглашения, "Поселение" уплачивает "Муниципальному району" неустойку в размере 0,1% от суммы предусмотренной пунктом 4.3. настоящего Соглашения;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6.4. В случае неисполнения "Муниципальным районом" настоящего Соглашения, "Муниципальный район" возвращает "Поселению" не использованную часть бюджетного трансферта и уплачивает неустойку в размере 0,1% от указанной суммы.</w:t>
      </w:r>
    </w:p>
    <w:p w:rsidR="00476F3F" w:rsidRDefault="00476F3F" w:rsidP="00476F3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VII</w:t>
      </w:r>
      <w:r>
        <w:rPr>
          <w:b/>
          <w:szCs w:val="28"/>
        </w:rPr>
        <w:t>. Порядок разрешения споров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7.1. Все разногласия между Сторонами разрешаются путем переговоров.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7.2.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476F3F" w:rsidRDefault="00476F3F" w:rsidP="00476F3F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>
        <w:rPr>
          <w:b/>
          <w:szCs w:val="28"/>
          <w:lang w:val="en-US"/>
        </w:rPr>
        <w:t>VIII</w:t>
      </w:r>
      <w:r>
        <w:rPr>
          <w:b/>
          <w:szCs w:val="28"/>
        </w:rPr>
        <w:t>. Заключительные условия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8.1.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наименование муниципального района наименование район Республики Башкортостан, Совета муниципального района наименование район Республики Башкортостан.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8.2. Настоящее Соглашение составлено в двух экземплярах по одному для каждой из Сторон, которые имеют равную юридическую силу.</w:t>
      </w:r>
    </w:p>
    <w:p w:rsidR="00476F3F" w:rsidRDefault="00476F3F" w:rsidP="00476F3F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76F3F" w:rsidTr="00476F3F">
        <w:tc>
          <w:tcPr>
            <w:tcW w:w="4784" w:type="dxa"/>
          </w:tcPr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 Совет сельского поселения </w:t>
            </w:r>
            <w:proofErr w:type="spellStart"/>
            <w:r>
              <w:rPr>
                <w:rFonts w:eastAsia="Calibri"/>
                <w:szCs w:val="28"/>
              </w:rPr>
              <w:t>Малоустьикинский</w:t>
            </w:r>
            <w:proofErr w:type="spellEnd"/>
            <w:r>
              <w:rPr>
                <w:rFonts w:eastAsia="Calibri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476F3F" w:rsidRDefault="00476F3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452556, Республика Башкортостан, </w:t>
            </w:r>
            <w:proofErr w:type="spellStart"/>
            <w:r>
              <w:rPr>
                <w:rFonts w:eastAsia="Calibri"/>
                <w:b/>
                <w:iCs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</w:rPr>
              <w:t xml:space="preserve"> район,</w:t>
            </w:r>
          </w:p>
          <w:p w:rsidR="00476F3F" w:rsidRDefault="00476F3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с. </w:t>
            </w:r>
            <w:proofErr w:type="spellStart"/>
            <w:r>
              <w:rPr>
                <w:rFonts w:eastAsia="Calibri"/>
                <w:b/>
                <w:iCs/>
              </w:rPr>
              <w:t>Малоустьикинское</w:t>
            </w:r>
            <w:proofErr w:type="spellEnd"/>
            <w:r>
              <w:rPr>
                <w:rFonts w:eastAsia="Calibri"/>
                <w:b/>
                <w:iCs/>
              </w:rPr>
              <w:t xml:space="preserve">, </w:t>
            </w:r>
          </w:p>
          <w:p w:rsidR="00476F3F" w:rsidRDefault="00476F3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>ул. Ленина, 120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сельского поселения 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proofErr w:type="spellStart"/>
            <w:r>
              <w:rPr>
                <w:rFonts w:eastAsia="Calibri"/>
                <w:szCs w:val="28"/>
              </w:rPr>
              <w:t>Малоустьикинский</w:t>
            </w:r>
            <w:proofErr w:type="spellEnd"/>
            <w:r>
              <w:rPr>
                <w:rFonts w:eastAsia="Calibri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 xml:space="preserve">                         / В.А. </w:t>
            </w:r>
            <w:proofErr w:type="spellStart"/>
            <w:r>
              <w:rPr>
                <w:rFonts w:eastAsia="Calibri"/>
                <w:szCs w:val="28"/>
                <w:u w:val="single"/>
              </w:rPr>
              <w:t>Ватолин</w:t>
            </w:r>
            <w:proofErr w:type="spellEnd"/>
          </w:p>
          <w:p w:rsidR="00476F3F" w:rsidRPr="00476F3F" w:rsidRDefault="00476F3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476F3F">
              <w:rPr>
                <w:rFonts w:eastAsia="Calibri"/>
                <w:sz w:val="20"/>
                <w:szCs w:val="20"/>
              </w:rPr>
              <w:t>м.п</w:t>
            </w:r>
            <w:proofErr w:type="spellEnd"/>
            <w:r w:rsidRPr="00476F3F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4786" w:type="dxa"/>
          </w:tcPr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За Совет 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 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76F3F" w:rsidRDefault="00476F3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452550, Республика Башкортостан, </w:t>
            </w:r>
            <w:proofErr w:type="spellStart"/>
            <w:r>
              <w:rPr>
                <w:rFonts w:eastAsia="Calibri"/>
                <w:b/>
                <w:iCs/>
              </w:rPr>
              <w:t>Мечетлинский</w:t>
            </w:r>
            <w:proofErr w:type="spellEnd"/>
            <w:r>
              <w:rPr>
                <w:rFonts w:eastAsia="Calibri"/>
                <w:b/>
                <w:iCs/>
              </w:rPr>
              <w:t xml:space="preserve"> район</w:t>
            </w:r>
          </w:p>
          <w:p w:rsidR="00476F3F" w:rsidRDefault="00476F3F">
            <w:pPr>
              <w:jc w:val="both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  <w:iCs/>
              </w:rPr>
              <w:t xml:space="preserve">с. Большеустьикинское, 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b/>
                <w:szCs w:val="28"/>
              </w:rPr>
            </w:pPr>
            <w:r>
              <w:rPr>
                <w:rFonts w:eastAsia="Calibri"/>
                <w:b/>
                <w:iCs/>
              </w:rPr>
              <w:t>ул. Ленина, 20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Председатель Совета муниципального района </w:t>
            </w:r>
            <w:proofErr w:type="spellStart"/>
            <w:r>
              <w:rPr>
                <w:rFonts w:eastAsia="Calibri"/>
                <w:szCs w:val="28"/>
              </w:rPr>
              <w:t>Мечетлинский</w:t>
            </w:r>
            <w:proofErr w:type="spellEnd"/>
            <w:r>
              <w:rPr>
                <w:rFonts w:eastAsia="Calibri"/>
                <w:szCs w:val="28"/>
              </w:rPr>
              <w:t xml:space="preserve"> район 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Республики Башкортостан</w:t>
            </w: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476F3F" w:rsidRDefault="00476F3F">
            <w:pPr>
              <w:autoSpaceDE w:val="0"/>
              <w:autoSpaceDN w:val="0"/>
              <w:adjustRightInd w:val="0"/>
              <w:rPr>
                <w:rFonts w:eastAsia="Calibri"/>
                <w:szCs w:val="28"/>
                <w:u w:val="single"/>
              </w:rPr>
            </w:pPr>
            <w:r>
              <w:rPr>
                <w:rFonts w:eastAsia="Calibri"/>
                <w:szCs w:val="28"/>
                <w:u w:val="single"/>
              </w:rPr>
              <w:t xml:space="preserve">                        /Ю.Х. </w:t>
            </w:r>
            <w:proofErr w:type="spellStart"/>
            <w:r>
              <w:rPr>
                <w:rFonts w:eastAsia="Calibri"/>
                <w:szCs w:val="28"/>
                <w:u w:val="single"/>
              </w:rPr>
              <w:t>Латыпов</w:t>
            </w:r>
            <w:proofErr w:type="spellEnd"/>
            <w:r>
              <w:rPr>
                <w:rFonts w:eastAsia="Calibri"/>
                <w:szCs w:val="28"/>
                <w:u w:val="single"/>
              </w:rPr>
              <w:t xml:space="preserve">  </w:t>
            </w:r>
          </w:p>
          <w:p w:rsidR="00476F3F" w:rsidRPr="00476F3F" w:rsidRDefault="00476F3F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476F3F">
              <w:rPr>
                <w:rFonts w:eastAsia="Calibri"/>
                <w:sz w:val="20"/>
                <w:szCs w:val="20"/>
              </w:rPr>
              <w:t>м.п</w:t>
            </w:r>
            <w:proofErr w:type="spellEnd"/>
            <w:r w:rsidRPr="00476F3F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:rsidR="00476F3F" w:rsidRDefault="00476F3F" w:rsidP="00476F3F">
      <w:pPr>
        <w:rPr>
          <w:szCs w:val="28"/>
        </w:rPr>
      </w:pPr>
    </w:p>
    <w:p w:rsidR="00476F3F" w:rsidRDefault="00476F3F" w:rsidP="00476F3F">
      <w:pPr>
        <w:ind w:firstLine="709"/>
        <w:jc w:val="both"/>
        <w:rPr>
          <w:b/>
          <w:bCs/>
          <w:szCs w:val="24"/>
        </w:rPr>
      </w:pPr>
    </w:p>
    <w:p w:rsidR="00476F3F" w:rsidRDefault="00476F3F" w:rsidP="00476F3F">
      <w:pPr>
        <w:jc w:val="both"/>
        <w:rPr>
          <w:sz w:val="24"/>
        </w:rPr>
      </w:pPr>
    </w:p>
    <w:p w:rsidR="00476F3F" w:rsidRDefault="00476F3F" w:rsidP="00476F3F"/>
    <w:p w:rsidR="00771D02" w:rsidRPr="00771D02" w:rsidRDefault="00771D02" w:rsidP="00771D02">
      <w:pPr>
        <w:rPr>
          <w:rFonts w:ascii="Bash" w:eastAsia="Times New Roman" w:hAnsi="Bash" w:cs="Times New Roman"/>
          <w:sz w:val="24"/>
          <w:szCs w:val="24"/>
          <w:lang w:eastAsia="ru-RU"/>
        </w:rPr>
      </w:pPr>
    </w:p>
    <w:sectPr w:rsidR="00771D02" w:rsidRPr="00771D02" w:rsidSect="00771D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F"/>
    <w:multiLevelType w:val="multilevel"/>
    <w:tmpl w:val="0000000E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15"/>
    <w:multiLevelType w:val="multilevel"/>
    <w:tmpl w:val="0000001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6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178A5148"/>
    <w:multiLevelType w:val="hybridMultilevel"/>
    <w:tmpl w:val="DACA02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C46A1"/>
    <w:multiLevelType w:val="hybridMultilevel"/>
    <w:tmpl w:val="9806AA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16"/>
    <w:rsid w:val="00402A68"/>
    <w:rsid w:val="00476F3F"/>
    <w:rsid w:val="006E4203"/>
    <w:rsid w:val="00771D02"/>
    <w:rsid w:val="00803816"/>
    <w:rsid w:val="00933F1D"/>
    <w:rsid w:val="00DC48B2"/>
    <w:rsid w:val="00E16027"/>
    <w:rsid w:val="00EC2399"/>
    <w:rsid w:val="00F3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0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semiHidden/>
    <w:locked/>
    <w:rsid w:val="00F332E4"/>
    <w:rPr>
      <w:b/>
      <w:bCs/>
      <w:sz w:val="26"/>
      <w:szCs w:val="28"/>
      <w:lang w:eastAsia="ru-RU"/>
    </w:rPr>
  </w:style>
  <w:style w:type="paragraph" w:styleId="a6">
    <w:name w:val="Body Text"/>
    <w:basedOn w:val="a"/>
    <w:link w:val="a5"/>
    <w:semiHidden/>
    <w:rsid w:val="00F332E4"/>
    <w:pPr>
      <w:spacing w:line="288" w:lineRule="auto"/>
      <w:jc w:val="both"/>
    </w:pPr>
    <w:rPr>
      <w:b/>
      <w:bCs/>
      <w:sz w:val="26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332E4"/>
  </w:style>
  <w:style w:type="character" w:customStyle="1" w:styleId="4">
    <w:name w:val="Основной текст (4)_"/>
    <w:link w:val="41"/>
    <w:locked/>
    <w:rsid w:val="00F332E4"/>
    <w:rPr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332E4"/>
    <w:pPr>
      <w:shd w:val="clear" w:color="auto" w:fill="FFFFFF"/>
      <w:spacing w:line="312" w:lineRule="exact"/>
      <w:jc w:val="both"/>
    </w:pPr>
    <w:rPr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locked/>
    <w:rsid w:val="00F332E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32E4"/>
    <w:pPr>
      <w:shd w:val="clear" w:color="auto" w:fill="FFFFFF"/>
      <w:spacing w:before="600" w:after="60" w:line="240" w:lineRule="atLeas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Курсив"/>
    <w:rsid w:val="00F332E4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rsid w:val="00F332E4"/>
    <w:rPr>
      <w:rFonts w:ascii="Times New Roman" w:hAnsi="Times New Roman" w:cs="Times New Roman" w:hint="default"/>
      <w:i/>
      <w:iCs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 + Не курсив"/>
    <w:rsid w:val="00F332E4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</w:rPr>
  </w:style>
  <w:style w:type="character" w:styleId="a8">
    <w:name w:val="Hyperlink"/>
    <w:semiHidden/>
    <w:unhideWhenUsed/>
    <w:rsid w:val="00476F3F"/>
    <w:rPr>
      <w:color w:val="0000FF"/>
      <w:u w:val="single"/>
    </w:rPr>
  </w:style>
  <w:style w:type="paragraph" w:styleId="a9">
    <w:name w:val="List Paragraph"/>
    <w:basedOn w:val="a"/>
    <w:qFormat/>
    <w:rsid w:val="00476F3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rsid w:val="00476F3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0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semiHidden/>
    <w:locked/>
    <w:rsid w:val="00F332E4"/>
    <w:rPr>
      <w:b/>
      <w:bCs/>
      <w:sz w:val="26"/>
      <w:szCs w:val="28"/>
      <w:lang w:eastAsia="ru-RU"/>
    </w:rPr>
  </w:style>
  <w:style w:type="paragraph" w:styleId="a6">
    <w:name w:val="Body Text"/>
    <w:basedOn w:val="a"/>
    <w:link w:val="a5"/>
    <w:semiHidden/>
    <w:rsid w:val="00F332E4"/>
    <w:pPr>
      <w:spacing w:line="288" w:lineRule="auto"/>
      <w:jc w:val="both"/>
    </w:pPr>
    <w:rPr>
      <w:b/>
      <w:bCs/>
      <w:sz w:val="26"/>
      <w:szCs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332E4"/>
  </w:style>
  <w:style w:type="character" w:customStyle="1" w:styleId="4">
    <w:name w:val="Основной текст (4)_"/>
    <w:link w:val="41"/>
    <w:locked/>
    <w:rsid w:val="00F332E4"/>
    <w:rPr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F332E4"/>
    <w:pPr>
      <w:shd w:val="clear" w:color="auto" w:fill="FFFFFF"/>
      <w:spacing w:line="312" w:lineRule="exact"/>
      <w:jc w:val="both"/>
    </w:pPr>
    <w:rPr>
      <w:i/>
      <w:iCs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locked/>
    <w:rsid w:val="00F332E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332E4"/>
    <w:pPr>
      <w:shd w:val="clear" w:color="auto" w:fill="FFFFFF"/>
      <w:spacing w:before="600" w:after="60" w:line="240" w:lineRule="atLeas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Курсив"/>
    <w:rsid w:val="00F332E4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0">
    <w:name w:val="Основной текст (4)"/>
    <w:rsid w:val="00F332E4"/>
    <w:rPr>
      <w:rFonts w:ascii="Times New Roman" w:hAnsi="Times New Roman" w:cs="Times New Roman" w:hint="default"/>
      <w:i/>
      <w:iCs/>
      <w:sz w:val="27"/>
      <w:szCs w:val="27"/>
      <w:u w:val="single"/>
      <w:shd w:val="clear" w:color="auto" w:fill="FFFFFF"/>
    </w:rPr>
  </w:style>
  <w:style w:type="character" w:customStyle="1" w:styleId="42">
    <w:name w:val="Основной текст (4) + Не курсив"/>
    <w:rsid w:val="00F332E4"/>
    <w:rPr>
      <w:rFonts w:ascii="Times New Roman" w:hAnsi="Times New Roman" w:cs="Times New Roman" w:hint="default"/>
      <w:i w:val="0"/>
      <w:iCs w:val="0"/>
      <w:sz w:val="27"/>
      <w:szCs w:val="27"/>
      <w:shd w:val="clear" w:color="auto" w:fill="FFFFFF"/>
    </w:rPr>
  </w:style>
  <w:style w:type="character" w:styleId="a8">
    <w:name w:val="Hyperlink"/>
    <w:semiHidden/>
    <w:unhideWhenUsed/>
    <w:rsid w:val="00476F3F"/>
    <w:rPr>
      <w:color w:val="0000FF"/>
      <w:u w:val="single"/>
    </w:rPr>
  </w:style>
  <w:style w:type="paragraph" w:styleId="a9">
    <w:name w:val="List Paragraph"/>
    <w:basedOn w:val="a"/>
    <w:qFormat/>
    <w:rsid w:val="00476F3F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Heading">
    <w:name w:val="Heading"/>
    <w:rsid w:val="00476F3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DDF648ED3E26F26DC00DD2681D63768EFF9A392B8CDFE559990411BoFR9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6DDF648ED3E26F26DC00DD2681D63768EFF9A392B8CDFE559990411BF99668AF33069980oAR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2184</Words>
  <Characters>12450</Characters>
  <Application>Microsoft Office Word</Application>
  <DocSecurity>0</DocSecurity>
  <Lines>103</Lines>
  <Paragraphs>29</Paragraphs>
  <ScaleCrop>false</ScaleCrop>
  <Company>Office</Company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2015-12-21T05:44:00Z</dcterms:created>
  <dcterms:modified xsi:type="dcterms:W3CDTF">2015-12-23T06:26:00Z</dcterms:modified>
</cp:coreProperties>
</file>