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745AEF" w:rsidTr="00384221">
        <w:trPr>
          <w:cantSplit/>
        </w:trPr>
        <w:tc>
          <w:tcPr>
            <w:tcW w:w="4500" w:type="dxa"/>
          </w:tcPr>
          <w:p w:rsidR="00745AEF" w:rsidRDefault="00745AEF" w:rsidP="00384221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745AEF" w:rsidRDefault="00745AEF" w:rsidP="00384221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745AEF" w:rsidRDefault="00745AEF" w:rsidP="00384221">
            <w:pPr>
              <w:pStyle w:val="4"/>
            </w:pPr>
            <w:r>
              <w:t>МУНИЦИПАЛЬ РАЙОНЫНЫ*</w:t>
            </w:r>
          </w:p>
          <w:p w:rsidR="00745AEF" w:rsidRDefault="00745AEF" w:rsidP="00384221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745AEF" w:rsidRDefault="00745AEF" w:rsidP="00384221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745AEF" w:rsidRDefault="00745AEF" w:rsidP="00384221">
            <w:pPr>
              <w:pStyle w:val="4"/>
              <w:rPr>
                <w:b w:val="0"/>
              </w:rPr>
            </w:pPr>
            <w:r>
              <w:t>ХАКИМИ</w:t>
            </w:r>
            <w:proofErr w:type="gramStart"/>
            <w:r>
              <w:t>»Т</w:t>
            </w:r>
            <w:proofErr w:type="gramEnd"/>
            <w:r>
              <w:t>Е</w:t>
            </w:r>
          </w:p>
        </w:tc>
        <w:tc>
          <w:tcPr>
            <w:tcW w:w="1980" w:type="dxa"/>
            <w:vMerge w:val="restart"/>
          </w:tcPr>
          <w:p w:rsidR="00745AEF" w:rsidRDefault="00745AEF" w:rsidP="00384221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745AEF" w:rsidRDefault="00745AEF" w:rsidP="003842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45AEF" w:rsidRDefault="00745AEF" w:rsidP="003842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745AEF" w:rsidRDefault="00745AEF" w:rsidP="003842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745AEF" w:rsidRDefault="00745AEF" w:rsidP="003842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745AEF" w:rsidRDefault="00745AEF" w:rsidP="003842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745AEF" w:rsidRPr="0021738B" w:rsidRDefault="00745AEF" w:rsidP="003842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</w:tc>
      </w:tr>
      <w:tr w:rsidR="00745AEF" w:rsidTr="00384221">
        <w:trPr>
          <w:cantSplit/>
        </w:trPr>
        <w:tc>
          <w:tcPr>
            <w:tcW w:w="4500" w:type="dxa"/>
          </w:tcPr>
          <w:p w:rsidR="00745AEF" w:rsidRDefault="00745AEF" w:rsidP="003842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745AEF" w:rsidRDefault="00745AEF" w:rsidP="00384221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500" w:type="dxa"/>
          </w:tcPr>
          <w:p w:rsidR="00745AEF" w:rsidRDefault="00745AEF" w:rsidP="003842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5AEF" w:rsidRDefault="00745AEF" w:rsidP="00745AEF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</wp:posOffset>
                </wp:positionV>
                <wp:extent cx="6972300" cy="0"/>
                <wp:effectExtent l="34290" t="36195" r="3238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45AEF" w:rsidRDefault="00745AEF" w:rsidP="00745AEF">
      <w:pPr>
        <w:rPr>
          <w:rFonts w:ascii="Bash" w:hAnsi="Bash"/>
          <w:b/>
        </w:rPr>
      </w:pPr>
      <w:r>
        <w:rPr>
          <w:rFonts w:ascii="TimBashk" w:hAnsi="TimBashk"/>
          <w:b/>
        </w:rPr>
        <w:t xml:space="preserve">     ?АРАР </w:t>
      </w:r>
      <w:r>
        <w:rPr>
          <w:rFonts w:ascii="TimBashk" w:hAnsi="TimBashk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   </w:t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</w:t>
      </w:r>
      <w:r>
        <w:rPr>
          <w:b/>
        </w:rPr>
        <w:t>ПОСТАНОВЛЕНИЕ</w:t>
      </w:r>
      <w:r>
        <w:rPr>
          <w:b/>
          <w:sz w:val="16"/>
        </w:rPr>
        <w:t xml:space="preserve"> </w:t>
      </w:r>
    </w:p>
    <w:p w:rsidR="00745AEF" w:rsidRDefault="00745AEF" w:rsidP="00745AEF">
      <w:pPr>
        <w:rPr>
          <w:sz w:val="28"/>
          <w:szCs w:val="28"/>
        </w:rPr>
      </w:pPr>
    </w:p>
    <w:p w:rsidR="00745AEF" w:rsidRPr="004B339A" w:rsidRDefault="00745AEF" w:rsidP="00745AEF">
      <w:pPr>
        <w:ind w:left="624"/>
        <w:rPr>
          <w:sz w:val="28"/>
          <w:szCs w:val="28"/>
        </w:rPr>
      </w:pPr>
    </w:p>
    <w:p w:rsidR="00745AEF" w:rsidRPr="00077E87" w:rsidRDefault="00745AEF" w:rsidP="00745AEF">
      <w:pPr>
        <w:spacing w:line="360" w:lineRule="auto"/>
        <w:rPr>
          <w:sz w:val="28"/>
          <w:szCs w:val="28"/>
        </w:rPr>
      </w:pPr>
      <w:r w:rsidRPr="00077E87">
        <w:rPr>
          <w:sz w:val="28"/>
          <w:szCs w:val="28"/>
        </w:rPr>
        <w:t xml:space="preserve">  30 декабрь 2016 й. </w:t>
      </w:r>
      <w:r w:rsidRPr="00077E87">
        <w:rPr>
          <w:sz w:val="28"/>
          <w:szCs w:val="28"/>
        </w:rPr>
        <w:tab/>
      </w:r>
      <w:r w:rsidRPr="00077E87">
        <w:rPr>
          <w:sz w:val="28"/>
          <w:szCs w:val="28"/>
        </w:rPr>
        <w:tab/>
        <w:t xml:space="preserve">               № 70                                от 30 декабря 2015 г.</w:t>
      </w:r>
    </w:p>
    <w:p w:rsidR="008F384C" w:rsidRDefault="008F384C">
      <w:pPr>
        <w:rPr>
          <w:sz w:val="28"/>
          <w:szCs w:val="28"/>
        </w:rPr>
      </w:pPr>
    </w:p>
    <w:p w:rsidR="00077E87" w:rsidRPr="00077E87" w:rsidRDefault="00077E87">
      <w:pPr>
        <w:rPr>
          <w:sz w:val="28"/>
          <w:szCs w:val="28"/>
        </w:rPr>
      </w:pPr>
    </w:p>
    <w:p w:rsidR="00077E87" w:rsidRPr="00077E87" w:rsidRDefault="00077E87" w:rsidP="00077E87">
      <w:pPr>
        <w:ind w:left="567" w:hanging="567"/>
        <w:jc w:val="center"/>
        <w:rPr>
          <w:b/>
          <w:sz w:val="28"/>
          <w:szCs w:val="28"/>
        </w:rPr>
      </w:pPr>
      <w:r w:rsidRPr="00077E87">
        <w:rPr>
          <w:b/>
          <w:sz w:val="28"/>
          <w:szCs w:val="28"/>
        </w:rPr>
        <w:t xml:space="preserve">Об утверждении Перечня главного администратора </w:t>
      </w:r>
    </w:p>
    <w:p w:rsidR="00077E87" w:rsidRPr="00077E87" w:rsidRDefault="00077E87" w:rsidP="00077E87">
      <w:pPr>
        <w:jc w:val="center"/>
        <w:rPr>
          <w:b/>
          <w:sz w:val="28"/>
          <w:szCs w:val="28"/>
        </w:rPr>
      </w:pPr>
      <w:r w:rsidRPr="00077E87">
        <w:rPr>
          <w:b/>
          <w:sz w:val="28"/>
          <w:szCs w:val="28"/>
        </w:rPr>
        <w:t xml:space="preserve">доходов бюджета сельского поселения </w:t>
      </w:r>
      <w:proofErr w:type="spellStart"/>
      <w:r w:rsidRPr="00077E87">
        <w:rPr>
          <w:b/>
          <w:sz w:val="28"/>
          <w:szCs w:val="28"/>
        </w:rPr>
        <w:t>Малоустьикинский</w:t>
      </w:r>
      <w:proofErr w:type="spellEnd"/>
      <w:r w:rsidRPr="00077E8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77E87">
        <w:rPr>
          <w:b/>
          <w:sz w:val="28"/>
          <w:szCs w:val="28"/>
        </w:rPr>
        <w:t>Мечетлинский</w:t>
      </w:r>
      <w:proofErr w:type="spellEnd"/>
      <w:r w:rsidRPr="00077E87">
        <w:rPr>
          <w:b/>
          <w:sz w:val="28"/>
          <w:szCs w:val="28"/>
        </w:rPr>
        <w:t xml:space="preserve"> район Республики Башкортостан</w:t>
      </w:r>
    </w:p>
    <w:p w:rsidR="00077E87" w:rsidRPr="00077E87" w:rsidRDefault="00077E87" w:rsidP="00077E87">
      <w:pPr>
        <w:jc w:val="center"/>
        <w:rPr>
          <w:b/>
          <w:sz w:val="28"/>
          <w:szCs w:val="28"/>
        </w:rPr>
      </w:pPr>
    </w:p>
    <w:p w:rsidR="00077E87" w:rsidRPr="00077E87" w:rsidRDefault="00077E87" w:rsidP="00077E87">
      <w:pPr>
        <w:jc w:val="center"/>
        <w:rPr>
          <w:sz w:val="28"/>
          <w:szCs w:val="28"/>
        </w:rPr>
      </w:pPr>
    </w:p>
    <w:p w:rsidR="00077E87" w:rsidRPr="00077E87" w:rsidRDefault="00077E87" w:rsidP="00077E87">
      <w:pPr>
        <w:jc w:val="both"/>
        <w:rPr>
          <w:sz w:val="28"/>
          <w:szCs w:val="28"/>
        </w:rPr>
      </w:pPr>
      <w:r w:rsidRPr="00077E87">
        <w:rPr>
          <w:sz w:val="28"/>
          <w:szCs w:val="28"/>
        </w:rPr>
        <w:t xml:space="preserve">             </w:t>
      </w:r>
      <w:r w:rsidRPr="00077E87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077E87" w:rsidRPr="00077E87" w:rsidRDefault="00077E87" w:rsidP="00077E87">
      <w:pPr>
        <w:jc w:val="both"/>
        <w:rPr>
          <w:b/>
          <w:sz w:val="28"/>
          <w:szCs w:val="28"/>
        </w:rPr>
      </w:pPr>
      <w:r w:rsidRPr="00077E87">
        <w:rPr>
          <w:sz w:val="28"/>
          <w:szCs w:val="28"/>
        </w:rPr>
        <w:t xml:space="preserve"> </w:t>
      </w:r>
      <w:proofErr w:type="gramStart"/>
      <w:r w:rsidRPr="00077E87">
        <w:rPr>
          <w:sz w:val="28"/>
          <w:szCs w:val="28"/>
        </w:rPr>
        <w:t>п</w:t>
      </w:r>
      <w:proofErr w:type="gramEnd"/>
      <w:r w:rsidRPr="00077E87">
        <w:rPr>
          <w:sz w:val="28"/>
          <w:szCs w:val="28"/>
        </w:rPr>
        <w:t xml:space="preserve"> о с т а н о в л я ю:</w:t>
      </w:r>
    </w:p>
    <w:p w:rsidR="00077E87" w:rsidRPr="00077E87" w:rsidRDefault="00077E87" w:rsidP="00077E87">
      <w:pPr>
        <w:ind w:firstLine="709"/>
        <w:jc w:val="both"/>
        <w:rPr>
          <w:sz w:val="28"/>
          <w:szCs w:val="28"/>
        </w:rPr>
      </w:pPr>
    </w:p>
    <w:p w:rsidR="00077E87" w:rsidRPr="00077E87" w:rsidRDefault="00077E87" w:rsidP="00077E87">
      <w:pPr>
        <w:jc w:val="both"/>
        <w:rPr>
          <w:sz w:val="28"/>
          <w:szCs w:val="28"/>
        </w:rPr>
      </w:pPr>
      <w:r w:rsidRPr="00077E87">
        <w:rPr>
          <w:sz w:val="28"/>
          <w:szCs w:val="28"/>
        </w:rPr>
        <w:t xml:space="preserve">1. Утвердить прилагаемый Перечень главного администратора доходов бюджета сельского поселения </w:t>
      </w:r>
      <w:proofErr w:type="spellStart"/>
      <w:r w:rsidRPr="00077E87">
        <w:rPr>
          <w:sz w:val="28"/>
          <w:szCs w:val="28"/>
        </w:rPr>
        <w:t>Малоустьикинский</w:t>
      </w:r>
      <w:proofErr w:type="spellEnd"/>
      <w:r w:rsidRPr="00077E87">
        <w:rPr>
          <w:sz w:val="28"/>
          <w:szCs w:val="28"/>
        </w:rPr>
        <w:t xml:space="preserve"> сельсовет муниципального района </w:t>
      </w:r>
      <w:proofErr w:type="spellStart"/>
      <w:r w:rsidRPr="00077E87">
        <w:rPr>
          <w:sz w:val="28"/>
          <w:szCs w:val="28"/>
        </w:rPr>
        <w:t>Мечетлинский</w:t>
      </w:r>
      <w:proofErr w:type="spellEnd"/>
      <w:r w:rsidRPr="00077E87">
        <w:rPr>
          <w:sz w:val="28"/>
          <w:szCs w:val="28"/>
        </w:rPr>
        <w:t xml:space="preserve"> район Республики Башкортостан, закрепляемых за ним видов (подвидов) доходов бюджета сельского поселения </w:t>
      </w:r>
      <w:proofErr w:type="spellStart"/>
      <w:r w:rsidRPr="00077E87">
        <w:rPr>
          <w:sz w:val="28"/>
          <w:szCs w:val="28"/>
        </w:rPr>
        <w:t>Малоустьикинский</w:t>
      </w:r>
      <w:proofErr w:type="spellEnd"/>
      <w:r w:rsidRPr="00077E87">
        <w:rPr>
          <w:sz w:val="28"/>
          <w:szCs w:val="28"/>
        </w:rPr>
        <w:t xml:space="preserve"> сельсовет муниципального района </w:t>
      </w:r>
      <w:proofErr w:type="spellStart"/>
      <w:r w:rsidRPr="00077E87">
        <w:rPr>
          <w:sz w:val="28"/>
          <w:szCs w:val="28"/>
        </w:rPr>
        <w:t>Мечетлинский</w:t>
      </w:r>
      <w:proofErr w:type="spellEnd"/>
      <w:r w:rsidRPr="00077E87">
        <w:rPr>
          <w:sz w:val="28"/>
          <w:szCs w:val="28"/>
        </w:rPr>
        <w:t xml:space="preserve"> район Республики Башкортостан.</w:t>
      </w:r>
    </w:p>
    <w:p w:rsidR="00077E87" w:rsidRPr="00077E87" w:rsidRDefault="00077E87" w:rsidP="00077E87">
      <w:pPr>
        <w:jc w:val="both"/>
        <w:rPr>
          <w:sz w:val="28"/>
          <w:szCs w:val="28"/>
        </w:rPr>
      </w:pPr>
      <w:r w:rsidRPr="00077E87">
        <w:rPr>
          <w:sz w:val="28"/>
          <w:szCs w:val="28"/>
        </w:rPr>
        <w:t xml:space="preserve">2. Обеспечить доведение изменений в Перечень главных администраторов доходов бюджета сельского поселения </w:t>
      </w:r>
      <w:proofErr w:type="spellStart"/>
      <w:r w:rsidRPr="00077E87">
        <w:rPr>
          <w:sz w:val="28"/>
          <w:szCs w:val="28"/>
        </w:rPr>
        <w:t>Малоустьикинский</w:t>
      </w:r>
      <w:proofErr w:type="spellEnd"/>
      <w:r w:rsidRPr="00077E87">
        <w:rPr>
          <w:sz w:val="28"/>
          <w:szCs w:val="28"/>
        </w:rPr>
        <w:t xml:space="preserve">  сельсовет муниципального района </w:t>
      </w:r>
      <w:proofErr w:type="spellStart"/>
      <w:r w:rsidRPr="00077E87">
        <w:rPr>
          <w:sz w:val="28"/>
          <w:szCs w:val="28"/>
        </w:rPr>
        <w:t>Мечетлинский</w:t>
      </w:r>
      <w:proofErr w:type="spellEnd"/>
      <w:r w:rsidRPr="00077E87">
        <w:rPr>
          <w:sz w:val="28"/>
          <w:szCs w:val="28"/>
        </w:rPr>
        <w:t xml:space="preserve"> район Республики Башкортостан, а также состава закрепляемых за ним кодов классификации доходов бюджета, до отделения Управления Федерального казначейства по Республике Башкортостан в течени</w:t>
      </w:r>
      <w:proofErr w:type="gramStart"/>
      <w:r w:rsidRPr="00077E87">
        <w:rPr>
          <w:sz w:val="28"/>
          <w:szCs w:val="28"/>
        </w:rPr>
        <w:t>и</w:t>
      </w:r>
      <w:proofErr w:type="gramEnd"/>
      <w:r w:rsidRPr="00077E87">
        <w:rPr>
          <w:sz w:val="28"/>
          <w:szCs w:val="28"/>
        </w:rPr>
        <w:t xml:space="preserve"> трех календарных дней с даты их принятия.</w:t>
      </w:r>
    </w:p>
    <w:p w:rsidR="00077E87" w:rsidRPr="00077E87" w:rsidRDefault="00077E87" w:rsidP="00077E87">
      <w:pPr>
        <w:jc w:val="both"/>
        <w:rPr>
          <w:sz w:val="28"/>
          <w:szCs w:val="28"/>
        </w:rPr>
      </w:pPr>
      <w:r w:rsidRPr="00077E87">
        <w:rPr>
          <w:sz w:val="28"/>
          <w:szCs w:val="28"/>
        </w:rPr>
        <w:t xml:space="preserve">3. </w:t>
      </w:r>
      <w:proofErr w:type="gramStart"/>
      <w:r w:rsidRPr="00077E87">
        <w:rPr>
          <w:sz w:val="28"/>
          <w:szCs w:val="28"/>
        </w:rPr>
        <w:t>Контроль за</w:t>
      </w:r>
      <w:proofErr w:type="gramEnd"/>
      <w:r w:rsidRPr="00077E8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77E87" w:rsidRPr="00077E87" w:rsidRDefault="00077E87" w:rsidP="00077E87">
      <w:pPr>
        <w:jc w:val="both"/>
        <w:rPr>
          <w:sz w:val="28"/>
          <w:szCs w:val="28"/>
        </w:rPr>
      </w:pPr>
      <w:r w:rsidRPr="00077E87">
        <w:rPr>
          <w:sz w:val="28"/>
          <w:szCs w:val="28"/>
        </w:rPr>
        <w:t>4. Настоящее постановление  вступает в силу с 1 января 2016 года.</w:t>
      </w:r>
    </w:p>
    <w:p w:rsidR="00077E87" w:rsidRPr="00077E87" w:rsidRDefault="00077E87" w:rsidP="00077E87">
      <w:pPr>
        <w:ind w:firstLine="709"/>
        <w:jc w:val="both"/>
        <w:rPr>
          <w:sz w:val="28"/>
          <w:szCs w:val="28"/>
        </w:rPr>
      </w:pPr>
    </w:p>
    <w:p w:rsidR="00077E87" w:rsidRPr="00077E87" w:rsidRDefault="00077E87" w:rsidP="00077E87">
      <w:pPr>
        <w:ind w:firstLine="709"/>
        <w:jc w:val="both"/>
        <w:rPr>
          <w:sz w:val="28"/>
          <w:szCs w:val="28"/>
        </w:rPr>
      </w:pPr>
    </w:p>
    <w:p w:rsidR="00077E87" w:rsidRPr="00077E87" w:rsidRDefault="00077E87" w:rsidP="00077E87">
      <w:pPr>
        <w:ind w:left="540" w:firstLine="5220"/>
        <w:rPr>
          <w:sz w:val="28"/>
          <w:szCs w:val="28"/>
        </w:rPr>
      </w:pPr>
    </w:p>
    <w:p w:rsidR="00077E87" w:rsidRPr="00077E87" w:rsidRDefault="00077E87" w:rsidP="00077E87">
      <w:pPr>
        <w:jc w:val="both"/>
        <w:rPr>
          <w:sz w:val="28"/>
          <w:szCs w:val="28"/>
        </w:rPr>
      </w:pPr>
      <w:r w:rsidRPr="00077E87">
        <w:rPr>
          <w:sz w:val="28"/>
          <w:szCs w:val="28"/>
        </w:rPr>
        <w:t xml:space="preserve">       </w:t>
      </w:r>
    </w:p>
    <w:p w:rsidR="00077E87" w:rsidRPr="00077E87" w:rsidRDefault="00077E87" w:rsidP="00077E87">
      <w:pPr>
        <w:jc w:val="both"/>
        <w:rPr>
          <w:sz w:val="28"/>
          <w:szCs w:val="28"/>
        </w:rPr>
      </w:pPr>
      <w:r w:rsidRPr="00077E87">
        <w:rPr>
          <w:sz w:val="28"/>
          <w:szCs w:val="28"/>
        </w:rPr>
        <w:t xml:space="preserve"> </w:t>
      </w:r>
      <w:r w:rsidRPr="00077E8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</w:t>
      </w:r>
      <w:r w:rsidRPr="00077E87">
        <w:rPr>
          <w:sz w:val="28"/>
          <w:szCs w:val="28"/>
        </w:rPr>
        <w:t xml:space="preserve">                                          </w:t>
      </w:r>
      <w:proofErr w:type="spellStart"/>
      <w:r w:rsidRPr="00077E87">
        <w:rPr>
          <w:sz w:val="28"/>
          <w:szCs w:val="28"/>
        </w:rPr>
        <w:t>В.А.Ватолин</w:t>
      </w:r>
      <w:proofErr w:type="spellEnd"/>
    </w:p>
    <w:p w:rsidR="00077E87" w:rsidRPr="00077E87" w:rsidRDefault="00077E87" w:rsidP="00077E87">
      <w:pPr>
        <w:ind w:left="540" w:firstLine="5839"/>
        <w:rPr>
          <w:sz w:val="28"/>
          <w:szCs w:val="28"/>
        </w:rPr>
      </w:pPr>
    </w:p>
    <w:p w:rsidR="00077E87" w:rsidRPr="00077E87" w:rsidRDefault="00077E87" w:rsidP="00077E87">
      <w:pPr>
        <w:ind w:left="540" w:firstLine="5839"/>
        <w:rPr>
          <w:sz w:val="28"/>
          <w:szCs w:val="28"/>
        </w:rPr>
      </w:pPr>
    </w:p>
    <w:p w:rsidR="00077E87" w:rsidRPr="006603E0" w:rsidRDefault="00077E87" w:rsidP="00077E87">
      <w:pPr>
        <w:ind w:left="540" w:firstLine="5839"/>
      </w:pPr>
    </w:p>
    <w:p w:rsidR="00077E87" w:rsidRDefault="00077E87" w:rsidP="00077E87">
      <w:pPr>
        <w:ind w:left="540" w:firstLine="5839"/>
        <w:rPr>
          <w:sz w:val="28"/>
        </w:rPr>
      </w:pPr>
    </w:p>
    <w:p w:rsidR="00077E87" w:rsidRDefault="00077E87" w:rsidP="00077E87">
      <w:pPr>
        <w:ind w:left="540" w:firstLine="5839"/>
        <w:rPr>
          <w:sz w:val="28"/>
        </w:rPr>
      </w:pPr>
    </w:p>
    <w:p w:rsidR="00077E87" w:rsidRDefault="00077E87" w:rsidP="00077E87">
      <w:pPr>
        <w:ind w:left="540" w:firstLine="5839"/>
        <w:rPr>
          <w:sz w:val="28"/>
        </w:rPr>
      </w:pPr>
    </w:p>
    <w:p w:rsidR="00077E87" w:rsidRDefault="00077E87" w:rsidP="00077E87">
      <w:pPr>
        <w:ind w:left="540" w:firstLine="5839"/>
        <w:rPr>
          <w:sz w:val="28"/>
        </w:rPr>
      </w:pPr>
    </w:p>
    <w:p w:rsidR="00077E87" w:rsidRPr="00077E87" w:rsidRDefault="00077E87" w:rsidP="00077E87">
      <w:pPr>
        <w:jc w:val="right"/>
        <w:rPr>
          <w:sz w:val="20"/>
          <w:szCs w:val="20"/>
        </w:rPr>
      </w:pPr>
      <w:r w:rsidRPr="00077E87">
        <w:rPr>
          <w:sz w:val="20"/>
          <w:szCs w:val="20"/>
        </w:rPr>
        <w:lastRenderedPageBreak/>
        <w:t xml:space="preserve">Приложение </w:t>
      </w:r>
      <w:proofErr w:type="gramStart"/>
      <w:r w:rsidRPr="00077E87">
        <w:rPr>
          <w:sz w:val="20"/>
          <w:szCs w:val="20"/>
        </w:rPr>
        <w:t>к</w:t>
      </w:r>
      <w:proofErr w:type="gramEnd"/>
      <w:r w:rsidRPr="00077E87">
        <w:rPr>
          <w:sz w:val="20"/>
          <w:szCs w:val="20"/>
        </w:rPr>
        <w:t xml:space="preserve"> </w:t>
      </w:r>
    </w:p>
    <w:p w:rsidR="00077E87" w:rsidRPr="00077E87" w:rsidRDefault="00077E87" w:rsidP="00077E87">
      <w:pPr>
        <w:jc w:val="right"/>
        <w:rPr>
          <w:sz w:val="20"/>
          <w:szCs w:val="20"/>
        </w:rPr>
      </w:pPr>
      <w:r w:rsidRPr="00077E87">
        <w:rPr>
          <w:sz w:val="20"/>
          <w:szCs w:val="20"/>
        </w:rPr>
        <w:t xml:space="preserve">              постановлению главы </w:t>
      </w:r>
    </w:p>
    <w:p w:rsidR="00077E87" w:rsidRPr="00077E87" w:rsidRDefault="00077E87" w:rsidP="00077E87">
      <w:pPr>
        <w:jc w:val="right"/>
        <w:rPr>
          <w:sz w:val="20"/>
          <w:szCs w:val="20"/>
        </w:rPr>
      </w:pPr>
      <w:r w:rsidRPr="00077E87">
        <w:rPr>
          <w:sz w:val="20"/>
          <w:szCs w:val="20"/>
        </w:rPr>
        <w:t xml:space="preserve">              Администрации сельского поселения                  </w:t>
      </w:r>
    </w:p>
    <w:p w:rsidR="00077E87" w:rsidRPr="00077E87" w:rsidRDefault="00077E87" w:rsidP="00077E87">
      <w:pPr>
        <w:jc w:val="right"/>
        <w:rPr>
          <w:sz w:val="20"/>
          <w:szCs w:val="20"/>
        </w:rPr>
      </w:pPr>
      <w:r w:rsidRPr="00077E87">
        <w:rPr>
          <w:sz w:val="20"/>
          <w:szCs w:val="20"/>
        </w:rPr>
        <w:t xml:space="preserve">                              </w:t>
      </w:r>
      <w:proofErr w:type="spellStart"/>
      <w:r w:rsidRPr="00077E87">
        <w:rPr>
          <w:sz w:val="20"/>
          <w:szCs w:val="20"/>
        </w:rPr>
        <w:t>Малоустьикинский</w:t>
      </w:r>
      <w:proofErr w:type="spellEnd"/>
      <w:r w:rsidRPr="00077E87">
        <w:rPr>
          <w:sz w:val="20"/>
          <w:szCs w:val="20"/>
        </w:rPr>
        <w:t xml:space="preserve"> сельсовет               </w:t>
      </w:r>
    </w:p>
    <w:p w:rsidR="00077E87" w:rsidRPr="00077E87" w:rsidRDefault="00077E87" w:rsidP="00077E87">
      <w:pPr>
        <w:jc w:val="right"/>
        <w:rPr>
          <w:sz w:val="20"/>
          <w:szCs w:val="20"/>
        </w:rPr>
      </w:pPr>
      <w:r w:rsidRPr="00077E87">
        <w:rPr>
          <w:sz w:val="20"/>
          <w:szCs w:val="20"/>
        </w:rPr>
        <w:t xml:space="preserve">     муниципального района</w:t>
      </w:r>
    </w:p>
    <w:p w:rsidR="00077E87" w:rsidRPr="00077E87" w:rsidRDefault="00077E87" w:rsidP="00077E87">
      <w:pPr>
        <w:jc w:val="right"/>
        <w:rPr>
          <w:sz w:val="20"/>
          <w:szCs w:val="20"/>
        </w:rPr>
      </w:pPr>
      <w:r w:rsidRPr="00077E87">
        <w:rPr>
          <w:sz w:val="20"/>
          <w:szCs w:val="20"/>
        </w:rPr>
        <w:t xml:space="preserve">                    </w:t>
      </w:r>
      <w:proofErr w:type="spellStart"/>
      <w:r w:rsidRPr="00077E87">
        <w:rPr>
          <w:sz w:val="20"/>
          <w:szCs w:val="20"/>
        </w:rPr>
        <w:t>Мечетлинский</w:t>
      </w:r>
      <w:proofErr w:type="spellEnd"/>
      <w:r w:rsidRPr="00077E87">
        <w:rPr>
          <w:sz w:val="20"/>
          <w:szCs w:val="20"/>
        </w:rPr>
        <w:t xml:space="preserve"> район</w:t>
      </w:r>
    </w:p>
    <w:p w:rsidR="00077E87" w:rsidRPr="00077E87" w:rsidRDefault="00077E87" w:rsidP="00077E87">
      <w:pPr>
        <w:jc w:val="right"/>
        <w:rPr>
          <w:sz w:val="20"/>
          <w:szCs w:val="20"/>
        </w:rPr>
      </w:pPr>
      <w:r w:rsidRPr="00077E87">
        <w:rPr>
          <w:sz w:val="20"/>
          <w:szCs w:val="20"/>
        </w:rPr>
        <w:t xml:space="preserve">                    Республики Башкортостан </w:t>
      </w:r>
    </w:p>
    <w:p w:rsidR="00077E87" w:rsidRPr="00077E87" w:rsidRDefault="00077E87" w:rsidP="00077E87">
      <w:pPr>
        <w:jc w:val="right"/>
        <w:rPr>
          <w:sz w:val="20"/>
          <w:szCs w:val="20"/>
        </w:rPr>
      </w:pPr>
      <w:r w:rsidRPr="00077E87">
        <w:rPr>
          <w:sz w:val="20"/>
          <w:szCs w:val="20"/>
        </w:rPr>
        <w:t xml:space="preserve">                    от </w:t>
      </w:r>
      <w:r w:rsidRPr="00077E87">
        <w:rPr>
          <w:sz w:val="20"/>
          <w:szCs w:val="20"/>
        </w:rPr>
        <w:t>30.12</w:t>
      </w:r>
      <w:r w:rsidRPr="00077E87">
        <w:rPr>
          <w:sz w:val="20"/>
          <w:szCs w:val="20"/>
        </w:rPr>
        <w:t xml:space="preserve"> 2015</w:t>
      </w:r>
      <w:r w:rsidRPr="00077E87">
        <w:rPr>
          <w:sz w:val="20"/>
          <w:szCs w:val="20"/>
        </w:rPr>
        <w:t xml:space="preserve"> </w:t>
      </w:r>
      <w:r w:rsidRPr="00077E87">
        <w:rPr>
          <w:sz w:val="20"/>
          <w:szCs w:val="20"/>
        </w:rPr>
        <w:t>г. №</w:t>
      </w:r>
      <w:r w:rsidRPr="00077E87">
        <w:rPr>
          <w:sz w:val="20"/>
          <w:szCs w:val="20"/>
        </w:rPr>
        <w:t xml:space="preserve"> 70</w:t>
      </w:r>
      <w:r w:rsidRPr="00077E87">
        <w:rPr>
          <w:sz w:val="20"/>
          <w:szCs w:val="20"/>
        </w:rPr>
        <w:t xml:space="preserve"> </w:t>
      </w:r>
    </w:p>
    <w:p w:rsidR="00077E87" w:rsidRDefault="00077E87" w:rsidP="00077E87">
      <w:pPr>
        <w:jc w:val="center"/>
        <w:rPr>
          <w:b/>
          <w:sz w:val="28"/>
          <w:szCs w:val="28"/>
        </w:rPr>
      </w:pPr>
    </w:p>
    <w:p w:rsidR="00077E87" w:rsidRPr="00EB281C" w:rsidRDefault="00077E87" w:rsidP="00077E87">
      <w:pPr>
        <w:pStyle w:val="a6"/>
        <w:jc w:val="center"/>
      </w:pPr>
      <w:r w:rsidRPr="00EB281C">
        <w:t>Перечень</w:t>
      </w:r>
    </w:p>
    <w:p w:rsidR="00077E87" w:rsidRDefault="00077E87" w:rsidP="00077E87">
      <w:pPr>
        <w:jc w:val="center"/>
      </w:pPr>
      <w:r>
        <w:t>главного</w:t>
      </w:r>
      <w:r w:rsidRPr="00EB281C">
        <w:t xml:space="preserve"> администратор</w:t>
      </w:r>
      <w:r>
        <w:t>а</w:t>
      </w:r>
      <w:r w:rsidRPr="00EB281C">
        <w:t xml:space="preserve"> доходов</w:t>
      </w:r>
      <w:r>
        <w:t xml:space="preserve"> бюджета</w:t>
      </w:r>
      <w:r w:rsidRPr="006603E0">
        <w:rPr>
          <w:b/>
        </w:rPr>
        <w:t xml:space="preserve"> </w:t>
      </w:r>
      <w:r w:rsidRPr="0047100F">
        <w:t xml:space="preserve">сельского поселения </w:t>
      </w:r>
      <w:proofErr w:type="spellStart"/>
      <w:r w:rsidRPr="0047100F">
        <w:t>Малоустьикинский</w:t>
      </w:r>
      <w:proofErr w:type="spellEnd"/>
      <w:r w:rsidRPr="0047100F">
        <w:t xml:space="preserve"> сельсовет муниципального района </w:t>
      </w:r>
      <w:proofErr w:type="spellStart"/>
      <w:r w:rsidRPr="0047100F">
        <w:t>Мечетлински</w:t>
      </w:r>
      <w:r>
        <w:t>й</w:t>
      </w:r>
      <w:proofErr w:type="spellEnd"/>
      <w:r>
        <w:t xml:space="preserve"> район Республики Башкортостан, а так же состава закрепляемых за ним кодов классификации доходов бюджета</w:t>
      </w:r>
    </w:p>
    <w:p w:rsidR="00077E87" w:rsidRPr="006603E0" w:rsidRDefault="00077E87" w:rsidP="00077E87">
      <w:pPr>
        <w:jc w:val="center"/>
      </w:pPr>
    </w:p>
    <w:p w:rsidR="00077E87" w:rsidRDefault="00077E87" w:rsidP="00077E87">
      <w:pPr>
        <w:ind w:left="5954"/>
        <w:jc w:val="both"/>
        <w:rPr>
          <w:sz w:val="28"/>
          <w:szCs w:val="28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6520"/>
      </w:tblGrid>
      <w:tr w:rsidR="00077E87" w:rsidRPr="006D621B" w:rsidTr="00077E87">
        <w:trPr>
          <w:trHeight w:val="92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87" w:rsidRPr="006D621B" w:rsidRDefault="00077E87" w:rsidP="00384221">
            <w:pPr>
              <w:jc w:val="center"/>
              <w:rPr>
                <w:szCs w:val="28"/>
              </w:rPr>
            </w:pPr>
            <w:r w:rsidRPr="006D621B">
              <w:rPr>
                <w:szCs w:val="28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87" w:rsidRPr="006D621B" w:rsidRDefault="00077E87" w:rsidP="00384221">
            <w:pPr>
              <w:jc w:val="center"/>
              <w:rPr>
                <w:szCs w:val="28"/>
              </w:rPr>
            </w:pPr>
            <w:r w:rsidRPr="006D621B">
              <w:rPr>
                <w:szCs w:val="28"/>
              </w:rPr>
              <w:t>Наименование дохода</w:t>
            </w:r>
          </w:p>
        </w:tc>
      </w:tr>
      <w:tr w:rsidR="00077E87" w:rsidRPr="006D621B" w:rsidTr="00077E87">
        <w:trPr>
          <w:trHeight w:val="36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87" w:rsidRPr="006D621B" w:rsidRDefault="00077E87" w:rsidP="003842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87" w:rsidRPr="006D621B" w:rsidRDefault="00077E87" w:rsidP="003842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77E87" w:rsidRPr="006D621B" w:rsidTr="00077E87">
        <w:trPr>
          <w:trHeight w:val="22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  <w:lang w:val="en-US"/>
              </w:rPr>
              <w:t>791</w:t>
            </w:r>
            <w:r w:rsidRPr="006D621B">
              <w:rPr>
                <w:szCs w:val="28"/>
              </w:rPr>
              <w:t xml:space="preserve"> 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proofErr w:type="gramStart"/>
            <w:r w:rsidRPr="006D621B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Cs w:val="28"/>
              </w:rPr>
              <w:t xml:space="preserve"> </w:t>
            </w:r>
            <w:r w:rsidRPr="00364405">
              <w:rPr>
                <w:szCs w:val="28"/>
              </w:rPr>
              <w:t>(</w:t>
            </w:r>
            <w:r w:rsidRPr="00364405">
              <w:t>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Calibri" w:hAnsi="Calibri" w:cs="Calibri"/>
              </w:rPr>
              <w:t>))</w:t>
            </w:r>
            <w:proofErr w:type="gramEnd"/>
          </w:p>
        </w:tc>
      </w:tr>
      <w:tr w:rsidR="00077E87" w:rsidRPr="006D621B" w:rsidTr="00077E87">
        <w:trPr>
          <w:trHeight w:val="22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  <w:lang w:val="en-US"/>
              </w:rPr>
            </w:pPr>
            <w:r w:rsidRPr="006D621B">
              <w:rPr>
                <w:szCs w:val="28"/>
                <w:lang w:val="en-US"/>
              </w:rPr>
              <w:t>791</w:t>
            </w:r>
            <w:r w:rsidRPr="006D621B">
              <w:rPr>
                <w:szCs w:val="28"/>
              </w:rPr>
              <w:t xml:space="preserve"> 1 08 04020 01 </w:t>
            </w:r>
            <w:r>
              <w:rPr>
                <w:szCs w:val="28"/>
              </w:rPr>
              <w:t>4</w:t>
            </w:r>
            <w:r w:rsidRPr="006D621B">
              <w:rPr>
                <w:szCs w:val="28"/>
              </w:rPr>
              <w:t>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Cs w:val="28"/>
              </w:rPr>
              <w:t xml:space="preserve"> </w:t>
            </w:r>
            <w:r w:rsidRPr="00364405">
              <w:rPr>
                <w:szCs w:val="28"/>
              </w:rPr>
              <w:t>(</w:t>
            </w:r>
            <w:r w:rsidRPr="00364405">
              <w:t>прочие поступления)</w:t>
            </w:r>
          </w:p>
        </w:tc>
      </w:tr>
      <w:tr w:rsidR="00077E87" w:rsidRPr="006D621B" w:rsidTr="00077E87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>791 1 13 01995 10 0000 130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 xml:space="preserve">Прочие доходы от оказания  платных услуг (работ) получателями средств бюджетов </w:t>
            </w:r>
            <w:r>
              <w:rPr>
                <w:szCs w:val="28"/>
              </w:rPr>
              <w:t xml:space="preserve">сельских </w:t>
            </w:r>
            <w:r w:rsidRPr="006D621B">
              <w:rPr>
                <w:szCs w:val="28"/>
              </w:rPr>
              <w:t>поселений</w:t>
            </w:r>
          </w:p>
        </w:tc>
      </w:tr>
      <w:tr w:rsidR="00077E87" w:rsidRPr="006D621B" w:rsidTr="00077E87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>791 1 13 02065 10 0000 130</w:t>
            </w:r>
          </w:p>
          <w:p w:rsidR="00077E87" w:rsidRPr="006D621B" w:rsidRDefault="00077E87" w:rsidP="00384221">
            <w:pPr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077E87" w:rsidRPr="006D621B" w:rsidTr="00077E87">
        <w:trPr>
          <w:trHeight w:val="66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>791 1 13 02995 10 0000 130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 xml:space="preserve">Прочие доходы от компенсации затрат бюджетов </w:t>
            </w:r>
            <w:r>
              <w:rPr>
                <w:szCs w:val="28"/>
              </w:rPr>
              <w:t xml:space="preserve">сельских </w:t>
            </w:r>
            <w:r w:rsidRPr="006D621B">
              <w:rPr>
                <w:szCs w:val="28"/>
              </w:rPr>
              <w:t>поселений</w:t>
            </w:r>
          </w:p>
        </w:tc>
      </w:tr>
      <w:tr w:rsidR="00077E87" w:rsidRPr="006D621B" w:rsidTr="00077E87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>791 1 16 23051 10 0000 140</w:t>
            </w:r>
          </w:p>
          <w:p w:rsidR="00077E87" w:rsidRPr="006D621B" w:rsidRDefault="00077E87" w:rsidP="00384221">
            <w:pPr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>Доходы от возмещения ущерба при возникновении страховых случаев по обязательному страховани</w:t>
            </w:r>
            <w:r>
              <w:rPr>
                <w:szCs w:val="28"/>
              </w:rPr>
              <w:t>ю</w:t>
            </w:r>
            <w:r w:rsidRPr="006D621B">
              <w:rPr>
                <w:szCs w:val="28"/>
              </w:rPr>
              <w:t xml:space="preserve"> гражданской ответственности, когда выгодоприобретателями выступают получатели средств бюджетов </w:t>
            </w:r>
            <w:r>
              <w:rPr>
                <w:szCs w:val="28"/>
              </w:rPr>
              <w:t xml:space="preserve">сельских </w:t>
            </w:r>
            <w:r w:rsidRPr="006D621B">
              <w:rPr>
                <w:szCs w:val="28"/>
              </w:rPr>
              <w:t>поселений</w:t>
            </w:r>
          </w:p>
        </w:tc>
      </w:tr>
      <w:tr w:rsidR="00077E87" w:rsidRPr="006D621B" w:rsidTr="00077E87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>791 1 16 23052 10 0000 140</w:t>
            </w:r>
          </w:p>
          <w:p w:rsidR="00077E87" w:rsidRPr="006D621B" w:rsidRDefault="00077E87" w:rsidP="00384221">
            <w:pPr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szCs w:val="28"/>
              </w:rPr>
              <w:t xml:space="preserve">сельских </w:t>
            </w:r>
            <w:r w:rsidRPr="006D621B">
              <w:rPr>
                <w:szCs w:val="28"/>
              </w:rPr>
              <w:t>поселений</w:t>
            </w:r>
          </w:p>
        </w:tc>
      </w:tr>
      <w:tr w:rsidR="00077E87" w:rsidRPr="006D621B" w:rsidTr="00077E87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>791 1 17 01050 10 0000 180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 xml:space="preserve">Невыясненные поступления, зачисляемые в бюджеты </w:t>
            </w:r>
            <w:r>
              <w:rPr>
                <w:szCs w:val="28"/>
              </w:rPr>
              <w:t xml:space="preserve">сельских </w:t>
            </w:r>
            <w:r w:rsidRPr="006D621B">
              <w:rPr>
                <w:szCs w:val="28"/>
              </w:rPr>
              <w:t>поселений</w:t>
            </w:r>
          </w:p>
          <w:p w:rsidR="00077E87" w:rsidRPr="006D621B" w:rsidRDefault="00077E87" w:rsidP="00384221">
            <w:pPr>
              <w:rPr>
                <w:szCs w:val="28"/>
              </w:rPr>
            </w:pPr>
          </w:p>
        </w:tc>
      </w:tr>
      <w:tr w:rsidR="00077E87" w:rsidRPr="006D621B" w:rsidTr="00077E87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lastRenderedPageBreak/>
              <w:t>791 1 17 05050 10 0000 180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>Прочие неналоговые доходы бюджетов</w:t>
            </w:r>
            <w:r>
              <w:rPr>
                <w:szCs w:val="28"/>
              </w:rPr>
              <w:t xml:space="preserve"> сельских </w:t>
            </w:r>
            <w:r w:rsidRPr="006D621B">
              <w:rPr>
                <w:szCs w:val="28"/>
              </w:rPr>
              <w:t xml:space="preserve"> поселений</w:t>
            </w:r>
          </w:p>
        </w:tc>
      </w:tr>
      <w:tr w:rsidR="00077E87" w:rsidRPr="006D621B" w:rsidTr="00077E87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>791 1 17 14030 10 0000 180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zCs w:val="28"/>
              </w:rPr>
              <w:t xml:space="preserve">сельских </w:t>
            </w:r>
            <w:r w:rsidRPr="006D621B">
              <w:rPr>
                <w:szCs w:val="28"/>
              </w:rPr>
              <w:t>поселений</w:t>
            </w:r>
          </w:p>
          <w:p w:rsidR="00077E87" w:rsidRPr="006D621B" w:rsidRDefault="00077E87" w:rsidP="00384221">
            <w:pPr>
              <w:rPr>
                <w:szCs w:val="28"/>
              </w:rPr>
            </w:pPr>
          </w:p>
        </w:tc>
      </w:tr>
      <w:tr w:rsidR="00077E87" w:rsidRPr="006D621B" w:rsidTr="00077E87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791 2 02 01001 10 0000 151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 на выравнивание бюджетной обеспеченности</w:t>
            </w:r>
          </w:p>
          <w:p w:rsidR="00077E87" w:rsidRPr="006D621B" w:rsidRDefault="00077E87" w:rsidP="00384221">
            <w:pPr>
              <w:rPr>
                <w:color w:val="000000"/>
                <w:szCs w:val="28"/>
              </w:rPr>
            </w:pPr>
          </w:p>
        </w:tc>
      </w:tr>
      <w:tr w:rsidR="00077E87" w:rsidRPr="006D621B" w:rsidTr="00077E87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791 2 02 01003 10 0000 151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 на поддержку мер по обеспечению сбалансированности бюджетов</w:t>
            </w:r>
          </w:p>
          <w:p w:rsidR="00077E87" w:rsidRPr="006D621B" w:rsidRDefault="00077E87" w:rsidP="00384221">
            <w:pPr>
              <w:rPr>
                <w:color w:val="000000"/>
                <w:szCs w:val="28"/>
              </w:rPr>
            </w:pPr>
          </w:p>
        </w:tc>
      </w:tr>
      <w:tr w:rsidR="00077E87" w:rsidRPr="006D621B" w:rsidTr="00077E87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791 2 02 02041 10 0000 151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Субсидии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077E87" w:rsidRPr="006D621B" w:rsidRDefault="00077E87" w:rsidP="00384221">
            <w:pPr>
              <w:rPr>
                <w:color w:val="000000"/>
                <w:szCs w:val="28"/>
              </w:rPr>
            </w:pPr>
          </w:p>
        </w:tc>
      </w:tr>
      <w:tr w:rsidR="00077E87" w:rsidRPr="006D621B" w:rsidTr="00077E87">
        <w:trPr>
          <w:trHeight w:val="46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791 2 02 02077 10 0000 151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9C55F3" w:rsidRDefault="00077E87" w:rsidP="00384221">
            <w:pPr>
              <w:rPr>
                <w:color w:val="000000"/>
                <w:szCs w:val="28"/>
              </w:rPr>
            </w:pPr>
            <w:r w:rsidRPr="009C55F3">
              <w:t xml:space="preserve">Субсидии бюджетам </w:t>
            </w:r>
            <w:r>
              <w:t xml:space="preserve">сельских </w:t>
            </w:r>
            <w:r w:rsidRPr="009C55F3">
              <w:t xml:space="preserve">поселений на </w:t>
            </w:r>
            <w:proofErr w:type="spellStart"/>
            <w:r w:rsidRPr="009C55F3">
              <w:t>софинансирование</w:t>
            </w:r>
            <w:proofErr w:type="spellEnd"/>
            <w:r w:rsidRPr="009C55F3">
              <w:t xml:space="preserve"> капитальных вложений в объекты муниципальной собственности</w:t>
            </w:r>
          </w:p>
        </w:tc>
      </w:tr>
      <w:tr w:rsidR="00077E87" w:rsidRPr="006D621B" w:rsidTr="00077E87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791 2 02 02088 10 0001 151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Default="00077E87" w:rsidP="00384221">
            <w:r w:rsidRPr="002C2EC4">
              <w:t xml:space="preserve">Субсидии бюджетам </w:t>
            </w:r>
            <w:r>
              <w:t xml:space="preserve">сельских </w:t>
            </w:r>
            <w:r w:rsidRPr="002C2EC4">
              <w:t>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  <w:r>
              <w:t xml:space="preserve"> </w:t>
            </w:r>
          </w:p>
          <w:p w:rsidR="00077E87" w:rsidRPr="002C2EC4" w:rsidRDefault="00077E87" w:rsidP="00384221">
            <w:pPr>
              <w:rPr>
                <w:color w:val="000000"/>
                <w:szCs w:val="28"/>
              </w:rPr>
            </w:pPr>
          </w:p>
        </w:tc>
      </w:tr>
      <w:tr w:rsidR="00077E87" w:rsidRPr="006D621B" w:rsidTr="00077E87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791 2 02 02088 10 0002 151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2C2EC4">
              <w:t xml:space="preserve">Субсидии бюджетам </w:t>
            </w:r>
            <w:r>
              <w:t xml:space="preserve">сельских </w:t>
            </w:r>
            <w:r w:rsidRPr="002C2EC4">
              <w:t>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  <w:r>
              <w:t xml:space="preserve"> </w:t>
            </w:r>
          </w:p>
        </w:tc>
      </w:tr>
      <w:tr w:rsidR="00077E87" w:rsidRPr="006D621B" w:rsidTr="00077E87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791 2 02 02089 10 0001 151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176C25" w:rsidRDefault="00077E87" w:rsidP="0038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C25">
              <w:t xml:space="preserve">Субсидии бюджетам </w:t>
            </w:r>
            <w:r>
              <w:t xml:space="preserve">сельских </w:t>
            </w:r>
            <w:r w:rsidRPr="00176C25">
              <w:t xml:space="preserve">поселений на обеспечение мероприятий по капитальному ремонту многоквартирных домов за счет средств бюджетов </w:t>
            </w:r>
          </w:p>
        </w:tc>
      </w:tr>
      <w:tr w:rsidR="00077E87" w:rsidRPr="006D621B" w:rsidTr="00077E87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791 2 02 02089 10 0002 151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176C25" w:rsidRDefault="00077E87" w:rsidP="0038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C25">
              <w:t xml:space="preserve">Субсидии бюджетам </w:t>
            </w:r>
            <w:r>
              <w:t xml:space="preserve">сельских </w:t>
            </w:r>
            <w:r w:rsidRPr="00176C25">
              <w:t xml:space="preserve">поселений на обеспечение мероприятий по переселению граждан из аварийного жилищного фонда за счет средств бюджетов </w:t>
            </w:r>
          </w:p>
        </w:tc>
      </w:tr>
      <w:tr w:rsidR="00077E87" w:rsidRPr="006D621B" w:rsidTr="00077E87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791 2 02 02089 10 0004 151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176C25" w:rsidRDefault="00077E87" w:rsidP="00384221">
            <w:pPr>
              <w:rPr>
                <w:color w:val="000000"/>
                <w:szCs w:val="28"/>
              </w:rPr>
            </w:pPr>
            <w:r w:rsidRPr="00176C25">
              <w:t xml:space="preserve">Субсидии бюджетам </w:t>
            </w:r>
            <w:r>
              <w:t xml:space="preserve">сельских </w:t>
            </w:r>
            <w:r w:rsidRPr="00176C25">
              <w:t xml:space="preserve">поселений </w:t>
            </w:r>
            <w:proofErr w:type="gramStart"/>
            <w:r w:rsidRPr="00176C25">
              <w:t xml:space="preserve">на обеспечение мероприятий по переселению граждан из аварийного жилищного фонда </w:t>
            </w:r>
            <w:r w:rsidRPr="00176C25">
              <w:rPr>
                <w:color w:val="000000"/>
              </w:rPr>
              <w:t>с учетом необходимости развития малоэтажного жилищного строительства</w:t>
            </w:r>
            <w:r>
              <w:rPr>
                <w:color w:val="000000"/>
              </w:rPr>
              <w:t xml:space="preserve"> </w:t>
            </w:r>
            <w:r>
              <w:t>за счет</w:t>
            </w:r>
            <w:proofErr w:type="gramEnd"/>
            <w:r>
              <w:t xml:space="preserve"> средств бюджетов</w:t>
            </w:r>
          </w:p>
        </w:tc>
      </w:tr>
      <w:tr w:rsidR="00077E87" w:rsidRPr="006D621B" w:rsidTr="00077E87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791 2 02 02102 10 0007 151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 Субсидии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 на закупку автотранспортных средств  и коммунальной техники</w:t>
            </w:r>
            <w:r>
              <w:rPr>
                <w:color w:val="000000"/>
                <w:szCs w:val="28"/>
              </w:rPr>
              <w:t xml:space="preserve">         (б</w:t>
            </w:r>
            <w:r w:rsidRPr="00176C25">
              <w:rPr>
                <w:color w:val="000000"/>
              </w:rPr>
              <w:t>юджетные инвестиции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077E87" w:rsidRPr="006D621B" w:rsidTr="00077E87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791 2 02 02109 10 0000 151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Субсидии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 на проведение капитального ремонта многоквартирных домов</w:t>
            </w:r>
          </w:p>
        </w:tc>
      </w:tr>
      <w:tr w:rsidR="00077E87" w:rsidRPr="006D621B" w:rsidTr="00077E87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791 2 02 02999 10 7104 151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B62122" w:rsidRDefault="00077E87" w:rsidP="00384221">
            <w:pPr>
              <w:rPr>
                <w:color w:val="000000"/>
              </w:rPr>
            </w:pPr>
            <w:r w:rsidRPr="00B62122">
              <w:rPr>
                <w:color w:val="000000"/>
              </w:rPr>
              <w:t xml:space="preserve">Прочие субсидии бюджетам </w:t>
            </w:r>
            <w:r>
              <w:rPr>
                <w:color w:val="000000"/>
              </w:rPr>
              <w:t xml:space="preserve">сельских  </w:t>
            </w:r>
            <w:r w:rsidRPr="00B62122">
              <w:rPr>
                <w:color w:val="000000"/>
              </w:rPr>
              <w:t xml:space="preserve">поселений </w:t>
            </w:r>
            <w:r>
              <w:rPr>
                <w:color w:val="000000"/>
              </w:rPr>
              <w:t>(</w:t>
            </w:r>
            <w:r w:rsidRPr="00B62122">
              <w:t>на реализацию республиканской адресной программы по проведению капитального ремонта многоквартирных домов</w:t>
            </w:r>
            <w:r>
              <w:t>)</w:t>
            </w:r>
          </w:p>
        </w:tc>
      </w:tr>
      <w:tr w:rsidR="00077E87" w:rsidRPr="006D621B" w:rsidTr="00077E87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791 2 02 02999 10 7105 151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B62122" w:rsidRDefault="00077E87" w:rsidP="00384221">
            <w:pPr>
              <w:rPr>
                <w:color w:val="000000"/>
              </w:rPr>
            </w:pPr>
            <w:r w:rsidRPr="00B62122">
              <w:rPr>
                <w:color w:val="000000"/>
              </w:rPr>
              <w:t xml:space="preserve">Прочие субсидии бюджетам </w:t>
            </w:r>
            <w:r>
              <w:rPr>
                <w:color w:val="000000"/>
              </w:rPr>
              <w:t xml:space="preserve">сельских </w:t>
            </w:r>
            <w:r w:rsidRPr="00B62122">
              <w:rPr>
                <w:color w:val="000000"/>
              </w:rPr>
              <w:t xml:space="preserve">поселений </w:t>
            </w:r>
            <w:r>
              <w:rPr>
                <w:color w:val="000000"/>
              </w:rPr>
              <w:t>(</w:t>
            </w:r>
            <w:r w:rsidRPr="00B62122">
              <w:t xml:space="preserve">Субсидии на </w:t>
            </w:r>
            <w:proofErr w:type="spellStart"/>
            <w:r w:rsidRPr="00B62122">
              <w:t>софинансирование</w:t>
            </w:r>
            <w:proofErr w:type="spellEnd"/>
            <w:r w:rsidRPr="00B62122"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</w:t>
            </w:r>
            <w:r w:rsidRPr="00B62122">
              <w:lastRenderedPageBreak/>
              <w:t>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  <w:r>
              <w:t>)</w:t>
            </w:r>
          </w:p>
        </w:tc>
      </w:tr>
      <w:tr w:rsidR="00077E87" w:rsidRPr="006D621B" w:rsidTr="00077E87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lastRenderedPageBreak/>
              <w:t>791 2 02 02999 10 7111 151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B62122" w:rsidRDefault="00077E87" w:rsidP="00384221">
            <w:pPr>
              <w:rPr>
                <w:color w:val="000000"/>
              </w:rPr>
            </w:pPr>
            <w:r w:rsidRPr="00B62122">
              <w:rPr>
                <w:color w:val="000000"/>
              </w:rPr>
              <w:t>Прочие субсидии бюджетам</w:t>
            </w:r>
            <w:r>
              <w:rPr>
                <w:color w:val="000000"/>
              </w:rPr>
              <w:t xml:space="preserve"> сельских</w:t>
            </w:r>
            <w:r w:rsidRPr="00B62122">
              <w:rPr>
                <w:color w:val="000000"/>
              </w:rPr>
              <w:t xml:space="preserve"> поселений </w:t>
            </w:r>
            <w:proofErr w:type="gramStart"/>
            <w:r>
              <w:rPr>
                <w:color w:val="000000"/>
              </w:rPr>
              <w:t>(</w:t>
            </w:r>
            <w:r w:rsidRPr="00B62122">
              <w:t xml:space="preserve"> </w:t>
            </w:r>
            <w:proofErr w:type="gramEnd"/>
            <w:r w:rsidRPr="00B62122">
              <w:t>на финансирование комплексной программы Республики Башкортостан "Энергосбережение и повышение энергетической эффективности на 2010-2014 годы"</w:t>
            </w:r>
            <w:r>
              <w:t>)</w:t>
            </w:r>
          </w:p>
        </w:tc>
      </w:tr>
      <w:tr w:rsidR="00077E87" w:rsidRPr="006D621B" w:rsidTr="00077E87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791 2 02 02999 10 7112 151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Прочие субсидии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 xml:space="preserve">поселений </w:t>
            </w:r>
            <w:proofErr w:type="gramStart"/>
            <w:r>
              <w:rPr>
                <w:color w:val="000000"/>
                <w:szCs w:val="28"/>
              </w:rPr>
              <w:t>(</w:t>
            </w:r>
            <w:r w:rsidRPr="00B62122">
              <w:rPr>
                <w:color w:val="000000"/>
                <w:szCs w:val="28"/>
              </w:rPr>
              <w:t xml:space="preserve"> </w:t>
            </w:r>
            <w:proofErr w:type="gramEnd"/>
            <w:r w:rsidRPr="00B62122">
              <w:rPr>
                <w:color w:val="000000"/>
                <w:szCs w:val="28"/>
              </w:rPr>
              <w:t>на реализацию республиканской целевой программы "Модернизация систем наружного освещения населенных пунктов Республики Башкортостан" на 2011-2015 годы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077E87" w:rsidRPr="006D621B" w:rsidTr="00077E87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791 2 02 02999 10 7115 151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Прочие субсидии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 xml:space="preserve">поселений </w:t>
            </w:r>
            <w:proofErr w:type="gramStart"/>
            <w:r>
              <w:rPr>
                <w:color w:val="000000"/>
                <w:szCs w:val="28"/>
              </w:rPr>
              <w:t>(</w:t>
            </w:r>
            <w:r w:rsidRPr="00B62122">
              <w:rPr>
                <w:color w:val="000000"/>
                <w:szCs w:val="28"/>
              </w:rPr>
              <w:t xml:space="preserve"> </w:t>
            </w:r>
            <w:proofErr w:type="gramEnd"/>
            <w:r w:rsidRPr="00B62122">
              <w:rPr>
                <w:color w:val="000000"/>
                <w:szCs w:val="28"/>
              </w:rPr>
              <w:t xml:space="preserve">на </w:t>
            </w:r>
            <w:proofErr w:type="spellStart"/>
            <w:r w:rsidRPr="00B62122">
              <w:rPr>
                <w:color w:val="000000"/>
                <w:szCs w:val="28"/>
              </w:rPr>
              <w:t>софинансирование</w:t>
            </w:r>
            <w:proofErr w:type="spellEnd"/>
            <w:r w:rsidRPr="00B62122">
              <w:rPr>
                <w:color w:val="000000"/>
                <w:szCs w:val="28"/>
              </w:rPr>
              <w:t xml:space="preserve"> комплексных программ развития систем коммунальной инфраструктуры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077E87" w:rsidRPr="006D621B" w:rsidTr="00077E87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791 2 02 0301510 0000 151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Субвенции бюджетам</w:t>
            </w:r>
            <w:r>
              <w:rPr>
                <w:color w:val="000000"/>
                <w:szCs w:val="28"/>
              </w:rPr>
              <w:t xml:space="preserve"> сельских </w:t>
            </w:r>
            <w:r w:rsidRPr="006D621B">
              <w:rPr>
                <w:color w:val="000000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7E87" w:rsidRPr="006D621B" w:rsidTr="00077E87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791 2 02 04014 10 0000 151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Межбюджетные трансферты, передаваемые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7E87" w:rsidRPr="006D621B" w:rsidTr="00077E87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791 2 02 04025 10 0000 151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Межбюджетные трансферты, передаваемые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 на комплектование  книжных фондов библиотек муниципальных образований</w:t>
            </w:r>
          </w:p>
        </w:tc>
      </w:tr>
      <w:tr w:rsidR="00077E87" w:rsidRPr="006D621B" w:rsidTr="00077E87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 xml:space="preserve">791 2 02 04052 10 0000 151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77E87" w:rsidRPr="006D621B" w:rsidTr="00077E87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>791 2  02  04053  10 0000 151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77E87" w:rsidRPr="006D621B" w:rsidTr="00077E87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791 2 02 04999 10 7501 151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 xml:space="preserve">поселений </w:t>
            </w:r>
            <w:r>
              <w:rPr>
                <w:color w:val="000000"/>
                <w:szCs w:val="28"/>
              </w:rPr>
              <w:t>(</w:t>
            </w:r>
            <w:r w:rsidRPr="00B24BDA">
              <w:rPr>
                <w:color w:val="000000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</w:t>
            </w:r>
            <w:r>
              <w:rPr>
                <w:color w:val="000000"/>
                <w:szCs w:val="28"/>
              </w:rPr>
              <w:t xml:space="preserve">ринятых органами власти другого </w:t>
            </w:r>
            <w:r w:rsidRPr="00B24BDA">
              <w:rPr>
                <w:color w:val="000000"/>
                <w:szCs w:val="28"/>
              </w:rPr>
              <w:t>уровня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077E87" w:rsidRPr="006D621B" w:rsidTr="00077E87">
        <w:trPr>
          <w:trHeight w:val="37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791 2 02 04999 10 7502 151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 xml:space="preserve">поселений </w:t>
            </w:r>
            <w:r>
              <w:rPr>
                <w:color w:val="000000"/>
                <w:szCs w:val="28"/>
              </w:rPr>
              <w:t>(</w:t>
            </w:r>
            <w:r w:rsidRPr="00B24BDA">
              <w:rPr>
                <w:color w:val="000000"/>
                <w:szCs w:val="28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077E87" w:rsidRPr="006D621B" w:rsidTr="00077E87">
        <w:trPr>
          <w:trHeight w:val="52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791 2 02 04999 10 7503 151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 xml:space="preserve">поселений </w:t>
            </w:r>
            <w:r>
              <w:rPr>
                <w:color w:val="000000"/>
                <w:szCs w:val="28"/>
              </w:rPr>
              <w:t>(</w:t>
            </w:r>
            <w:r w:rsidRPr="00B24BDA">
              <w:rPr>
                <w:color w:val="000000"/>
                <w:szCs w:val="28"/>
              </w:rPr>
              <w:t>на осуществление дорожной деяте</w:t>
            </w:r>
            <w:r>
              <w:rPr>
                <w:color w:val="000000"/>
                <w:szCs w:val="28"/>
              </w:rPr>
              <w:t>л</w:t>
            </w:r>
            <w:r w:rsidRPr="00B24BDA">
              <w:rPr>
                <w:color w:val="000000"/>
                <w:szCs w:val="28"/>
              </w:rPr>
              <w:t>ьности в границах  сельских поселений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077E87" w:rsidRPr="006D621B" w:rsidTr="00077E87">
        <w:trPr>
          <w:trHeight w:val="52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791 2 02 04999 10 7505 151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Cs w:val="28"/>
              </w:rPr>
              <w:t xml:space="preserve">сельских </w:t>
            </w:r>
            <w:r w:rsidRPr="006D621B">
              <w:rPr>
                <w:szCs w:val="28"/>
              </w:rPr>
              <w:t xml:space="preserve">поселений </w:t>
            </w:r>
            <w:r>
              <w:rPr>
                <w:szCs w:val="28"/>
              </w:rPr>
              <w:t>(</w:t>
            </w:r>
            <w:r w:rsidRPr="00B24BDA">
              <w:rPr>
                <w:szCs w:val="28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  <w:r>
              <w:rPr>
                <w:szCs w:val="28"/>
              </w:rPr>
              <w:t>)</w:t>
            </w:r>
          </w:p>
        </w:tc>
      </w:tr>
      <w:tr w:rsidR="00077E87" w:rsidRPr="006D621B" w:rsidTr="00077E87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lastRenderedPageBreak/>
              <w:t>791 2 02 09054 10 7301 151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B24BDA" w:rsidRDefault="00077E87" w:rsidP="00384221">
            <w:pPr>
              <w:rPr>
                <w:color w:val="000000"/>
                <w:szCs w:val="28"/>
              </w:rPr>
            </w:pPr>
            <w:r w:rsidRPr="00B24BDA">
              <w:rPr>
                <w:color w:val="000000"/>
                <w:szCs w:val="28"/>
              </w:rPr>
              <w:t xml:space="preserve">Прочие безвозмездные поступления в бюджеты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B24BDA">
              <w:rPr>
                <w:color w:val="000000"/>
                <w:szCs w:val="28"/>
              </w:rPr>
              <w:t>поселений от бюджетов муниципальных районов</w:t>
            </w:r>
            <w:r>
              <w:rPr>
                <w:color w:val="000000"/>
                <w:szCs w:val="28"/>
              </w:rPr>
              <w:t xml:space="preserve"> (Прочие)</w:t>
            </w:r>
          </w:p>
        </w:tc>
      </w:tr>
      <w:tr w:rsidR="00077E87" w:rsidRPr="006D621B" w:rsidTr="00077E87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791 2 07 05010 10 0000 180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</w:t>
            </w:r>
          </w:p>
        </w:tc>
      </w:tr>
      <w:tr w:rsidR="00077E87" w:rsidRPr="006D621B" w:rsidTr="00077E87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791 2 07 05020 10 0000 180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</w:t>
            </w:r>
          </w:p>
        </w:tc>
      </w:tr>
      <w:tr w:rsidR="00077E87" w:rsidRPr="006D621B" w:rsidTr="00077E87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791 2 07 05030 10 0000 180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 xml:space="preserve">Прочие безвозмездные поступления в бюджеты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6D621B">
              <w:rPr>
                <w:color w:val="000000"/>
                <w:szCs w:val="28"/>
              </w:rPr>
              <w:t>поселений</w:t>
            </w:r>
          </w:p>
          <w:p w:rsidR="00077E87" w:rsidRPr="006D621B" w:rsidRDefault="00077E87" w:rsidP="00384221">
            <w:pPr>
              <w:rPr>
                <w:color w:val="000000"/>
                <w:szCs w:val="28"/>
              </w:rPr>
            </w:pPr>
          </w:p>
        </w:tc>
      </w:tr>
      <w:tr w:rsidR="00077E87" w:rsidRPr="006D621B" w:rsidTr="00077E87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ind w:hanging="4"/>
              <w:rPr>
                <w:szCs w:val="28"/>
              </w:rPr>
            </w:pPr>
            <w:r w:rsidRPr="006D621B">
              <w:rPr>
                <w:szCs w:val="28"/>
              </w:rPr>
              <w:t xml:space="preserve">791 2 08 05000 10 0000 180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szCs w:val="28"/>
              </w:rPr>
            </w:pPr>
            <w:r w:rsidRPr="006D621B">
              <w:rPr>
                <w:szCs w:val="28"/>
              </w:rPr>
              <w:t xml:space="preserve">Перечисления из бюджетов </w:t>
            </w:r>
            <w:r>
              <w:rPr>
                <w:szCs w:val="28"/>
              </w:rPr>
              <w:t xml:space="preserve">сельских </w:t>
            </w:r>
            <w:r w:rsidRPr="006D621B">
              <w:rPr>
                <w:szCs w:val="28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7E87" w:rsidRPr="006D621B" w:rsidTr="00077E87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791 2 18 05010 10 0000 151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443A06" w:rsidRDefault="00077E87" w:rsidP="003842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43A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 межбюджетных  трансфертов, имеющих целевое  назначение, прошлых лет из бюджетов муниципальных районов</w:t>
            </w:r>
          </w:p>
        </w:tc>
      </w:tr>
      <w:tr w:rsidR="00077E87" w:rsidRPr="006D621B" w:rsidTr="00077E87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791 2 18 05010 10 0000 180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443A06" w:rsidRDefault="00077E87" w:rsidP="003842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43A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сельских </w:t>
            </w:r>
            <w:r w:rsidRPr="00443A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поселений от возврата  бюджетными учреждениями остатков субсидий прошлых лет</w:t>
            </w:r>
          </w:p>
        </w:tc>
      </w:tr>
      <w:tr w:rsidR="00077E87" w:rsidRPr="006D621B" w:rsidTr="00077E87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791 2 18 05020 10 0000 151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443A06" w:rsidRDefault="00077E87" w:rsidP="003842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43A06">
              <w:rPr>
                <w:rFonts w:ascii="TimesNewRomanPSMT" w:hAnsi="TimesNewRomanPSMT"/>
                <w:b w:val="0"/>
                <w:sz w:val="24"/>
                <w:szCs w:val="24"/>
              </w:rPr>
              <w:t xml:space="preserve">Доходы бюджетов </w:t>
            </w:r>
            <w:r>
              <w:rPr>
                <w:rFonts w:ascii="TimesNewRomanPSMT" w:hAnsi="TimesNewRomanPSMT"/>
                <w:b w:val="0"/>
                <w:sz w:val="24"/>
                <w:szCs w:val="24"/>
              </w:rPr>
              <w:t xml:space="preserve">сельских </w:t>
            </w:r>
            <w:r w:rsidRPr="00443A06">
              <w:rPr>
                <w:rFonts w:ascii="TimesNewRomanPSMT" w:hAnsi="TimesNewRomanPSMT"/>
                <w:b w:val="0"/>
                <w:sz w:val="24"/>
                <w:szCs w:val="24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77E87" w:rsidRPr="006D621B" w:rsidTr="00077E87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791 2 18 05020 10 0000 180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443A06" w:rsidRDefault="00077E87" w:rsidP="003842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43A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сельских </w:t>
            </w:r>
            <w:r w:rsidRPr="00443A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077E87" w:rsidRPr="006D621B" w:rsidTr="00077E87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791 2 18 05030 10 0000 180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443A06" w:rsidRDefault="00077E87" w:rsidP="003842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43A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сельских </w:t>
            </w:r>
            <w:r w:rsidRPr="00443A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поселений от возврата иными организациями остатков субсидий прошлых лет</w:t>
            </w:r>
          </w:p>
        </w:tc>
      </w:tr>
      <w:tr w:rsidR="00077E87" w:rsidRPr="006D621B" w:rsidTr="00077E87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6D621B" w:rsidRDefault="00077E87" w:rsidP="00384221">
            <w:pPr>
              <w:rPr>
                <w:color w:val="000000"/>
                <w:szCs w:val="28"/>
              </w:rPr>
            </w:pPr>
            <w:r w:rsidRPr="006D621B">
              <w:rPr>
                <w:color w:val="000000"/>
                <w:szCs w:val="28"/>
              </w:rPr>
              <w:t>791 2 19 05000 10 0000 151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87" w:rsidRPr="00443A06" w:rsidRDefault="00077E87" w:rsidP="003842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43A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 назначение, прошлых лет из бюджетов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сельских </w:t>
            </w:r>
            <w:r w:rsidRPr="00443A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поселений</w:t>
            </w:r>
          </w:p>
        </w:tc>
      </w:tr>
    </w:tbl>
    <w:p w:rsidR="00077E87" w:rsidRDefault="00077E87" w:rsidP="00077E87">
      <w:pPr>
        <w:rPr>
          <w:szCs w:val="28"/>
        </w:rPr>
      </w:pPr>
      <w:r w:rsidRPr="006D621B">
        <w:rPr>
          <w:szCs w:val="28"/>
        </w:rPr>
        <w:tab/>
      </w:r>
    </w:p>
    <w:p w:rsidR="00077E87" w:rsidRDefault="00077E87" w:rsidP="00077E87">
      <w:pPr>
        <w:rPr>
          <w:szCs w:val="28"/>
        </w:rPr>
      </w:pPr>
    </w:p>
    <w:p w:rsidR="00077E87" w:rsidRDefault="00077E87" w:rsidP="00077E87">
      <w:pPr>
        <w:rPr>
          <w:sz w:val="28"/>
          <w:szCs w:val="28"/>
        </w:rPr>
      </w:pPr>
    </w:p>
    <w:p w:rsidR="00077E87" w:rsidRDefault="00077E87">
      <w:bookmarkStart w:id="0" w:name="_GoBack"/>
      <w:bookmarkEnd w:id="0"/>
    </w:p>
    <w:sectPr w:rsidR="00077E87" w:rsidSect="00745A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93"/>
    <w:rsid w:val="00077E87"/>
    <w:rsid w:val="00745AEF"/>
    <w:rsid w:val="008F384C"/>
    <w:rsid w:val="00B30D93"/>
    <w:rsid w:val="00B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EF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45AE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5AEF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745AEF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45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A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77E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077E87"/>
    <w:pPr>
      <w:spacing w:after="120"/>
    </w:pPr>
  </w:style>
  <w:style w:type="character" w:customStyle="1" w:styleId="a7">
    <w:name w:val="Основной текст Знак"/>
    <w:basedOn w:val="a0"/>
    <w:link w:val="a6"/>
    <w:rsid w:val="00077E87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EF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45AE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5AEF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745AEF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45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A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77E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077E87"/>
    <w:pPr>
      <w:spacing w:after="120"/>
    </w:pPr>
  </w:style>
  <w:style w:type="character" w:customStyle="1" w:styleId="a7">
    <w:name w:val="Основной текст Знак"/>
    <w:basedOn w:val="a0"/>
    <w:link w:val="a6"/>
    <w:rsid w:val="00077E8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A155-00E3-4CDE-88D9-70353DB6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2015-12-29T04:30:00Z</cp:lastPrinted>
  <dcterms:created xsi:type="dcterms:W3CDTF">2015-12-29T04:10:00Z</dcterms:created>
  <dcterms:modified xsi:type="dcterms:W3CDTF">2015-12-29T04:31:00Z</dcterms:modified>
</cp:coreProperties>
</file>