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2F2DDF" w:rsidTr="005D2816">
        <w:trPr>
          <w:cantSplit/>
        </w:trPr>
        <w:tc>
          <w:tcPr>
            <w:tcW w:w="4253" w:type="dxa"/>
            <w:hideMark/>
          </w:tcPr>
          <w:p w:rsidR="002F2DDF" w:rsidRDefault="002F2DDF" w:rsidP="005D281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F2DDF" w:rsidRDefault="002F2DDF" w:rsidP="005D281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F2DDF" w:rsidRDefault="002F2DDF" w:rsidP="005D2816">
            <w:pPr>
              <w:pStyle w:val="4"/>
              <w:tabs>
                <w:tab w:val="clear" w:pos="0"/>
                <w:tab w:val="left" w:pos="708"/>
              </w:tabs>
              <w:spacing w:line="276" w:lineRule="auto"/>
              <w:ind w:left="0" w:firstLine="0"/>
            </w:pPr>
            <w:r>
              <w:t>МУНИЦИПАЛЬ РАЙОНЫНЫ*</w:t>
            </w:r>
          </w:p>
          <w:p w:rsidR="002F2DDF" w:rsidRDefault="002F2DDF" w:rsidP="005D2816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2F2DDF" w:rsidRDefault="002F2DDF" w:rsidP="005D2816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2F2DDF" w:rsidRDefault="002F2DDF" w:rsidP="005D2816">
            <w:pPr>
              <w:pStyle w:val="4"/>
              <w:tabs>
                <w:tab w:val="clear" w:pos="0"/>
                <w:tab w:val="left" w:pos="708"/>
              </w:tabs>
              <w:spacing w:line="276" w:lineRule="auto"/>
              <w:ind w:left="0" w:firstLine="0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vMerge w:val="restart"/>
            <w:hideMark/>
          </w:tcPr>
          <w:p w:rsidR="002F2DDF" w:rsidRDefault="002F2DDF" w:rsidP="005D2816">
            <w:pPr>
              <w:spacing w:line="276" w:lineRule="auto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ECDC5C8" wp14:editId="77296DD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2F2DDF" w:rsidRDefault="002F2DDF" w:rsidP="005D28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2F2DDF" w:rsidRDefault="002F2DDF" w:rsidP="005D28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F2DDF" w:rsidRDefault="002F2DDF" w:rsidP="005D28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F2DDF" w:rsidRDefault="002F2DDF" w:rsidP="005D28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2F2DDF" w:rsidRDefault="002F2DDF" w:rsidP="005D28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F2DDF" w:rsidRDefault="002F2DDF" w:rsidP="005D28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2F2DDF" w:rsidTr="005D2816">
        <w:trPr>
          <w:cantSplit/>
        </w:trPr>
        <w:tc>
          <w:tcPr>
            <w:tcW w:w="4253" w:type="dxa"/>
          </w:tcPr>
          <w:p w:rsidR="002F2DDF" w:rsidRDefault="002F2DDF" w:rsidP="005D281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DDF" w:rsidRDefault="002F2DDF" w:rsidP="005D2816">
            <w:pPr>
              <w:suppressAutoHyphens w:val="0"/>
              <w:rPr>
                <w:rFonts w:ascii="Bash" w:hAnsi="Bash"/>
                <w:sz w:val="22"/>
              </w:rPr>
            </w:pPr>
          </w:p>
        </w:tc>
        <w:tc>
          <w:tcPr>
            <w:tcW w:w="4394" w:type="dxa"/>
          </w:tcPr>
          <w:p w:rsidR="002F2DDF" w:rsidRDefault="002F2DDF" w:rsidP="005D28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F2DDF" w:rsidRDefault="002F2DDF" w:rsidP="002F2DDF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CD54E2" wp14:editId="223E22B1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.2pt" to="50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F2DDF" w:rsidRDefault="002F2DDF" w:rsidP="002F2DDF">
      <w:pPr>
        <w:spacing w:line="276" w:lineRule="auto"/>
        <w:rPr>
          <w:rFonts w:ascii="Bash" w:hAnsi="Bash"/>
          <w:b/>
          <w:sz w:val="28"/>
          <w:szCs w:val="28"/>
        </w:rPr>
      </w:pPr>
      <w:r>
        <w:rPr>
          <w:rFonts w:ascii="TimBashk" w:hAnsi="TimBashk"/>
          <w:b/>
        </w:rPr>
        <w:t xml:space="preserve">  </w:t>
      </w:r>
      <w:r>
        <w:rPr>
          <w:rFonts w:ascii="TimBashk" w:hAnsi="TimBashk"/>
          <w:b/>
          <w:sz w:val="28"/>
          <w:szCs w:val="28"/>
        </w:rPr>
        <w:t xml:space="preserve">        ?АРАР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Bash" w:hAnsi="Bash"/>
          <w:b/>
          <w:sz w:val="28"/>
          <w:szCs w:val="28"/>
        </w:rPr>
        <w:t xml:space="preserve">               </w:t>
      </w: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ПОСТАНОВЛЕНИЕ </w:t>
      </w:r>
      <w:r>
        <w:rPr>
          <w:rFonts w:ascii="Bash" w:hAnsi="Bash"/>
          <w:b/>
          <w:sz w:val="28"/>
          <w:szCs w:val="28"/>
        </w:rPr>
        <w:t xml:space="preserve"> </w:t>
      </w:r>
    </w:p>
    <w:p w:rsidR="002F2DDF" w:rsidRDefault="002F2DDF" w:rsidP="002F2DDF">
      <w:pPr>
        <w:spacing w:line="276" w:lineRule="auto"/>
        <w:rPr>
          <w:b/>
          <w:sz w:val="28"/>
          <w:szCs w:val="28"/>
        </w:rPr>
      </w:pPr>
      <w:r>
        <w:rPr>
          <w:rFonts w:ascii="Bash" w:hAnsi="Bash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 xml:space="preserve">                    </w:t>
      </w:r>
    </w:p>
    <w:p w:rsidR="002F2DDF" w:rsidRDefault="002F2DDF" w:rsidP="002F2DDF">
      <w:pPr>
        <w:spacing w:line="276" w:lineRule="auto"/>
        <w:rPr>
          <w:b/>
          <w:sz w:val="16"/>
          <w:szCs w:val="16"/>
        </w:rPr>
      </w:pPr>
    </w:p>
    <w:p w:rsidR="002F2DDF" w:rsidRDefault="002F2DDF" w:rsidP="002F2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21 декабрь 2016 й.</w:t>
      </w:r>
      <w:r>
        <w:rPr>
          <w:sz w:val="28"/>
          <w:szCs w:val="28"/>
        </w:rPr>
        <w:tab/>
        <w:t xml:space="preserve">                       № 111                               от 2</w:t>
      </w:r>
      <w:r w:rsidR="00676F2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декабря 2016 г.</w:t>
      </w:r>
    </w:p>
    <w:p w:rsidR="00784581" w:rsidRDefault="00784581" w:rsidP="00784581">
      <w:pPr>
        <w:jc w:val="center"/>
        <w:rPr>
          <w:sz w:val="28"/>
          <w:szCs w:val="28"/>
        </w:rPr>
      </w:pPr>
    </w:p>
    <w:p w:rsidR="00784581" w:rsidRDefault="00784581" w:rsidP="0078458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784581" w:rsidRDefault="00784581" w:rsidP="00784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по продаже земельного участка</w:t>
      </w:r>
    </w:p>
    <w:p w:rsidR="00784581" w:rsidRDefault="00784581" w:rsidP="00784581">
      <w:pPr>
        <w:jc w:val="center"/>
        <w:rPr>
          <w:sz w:val="28"/>
          <w:szCs w:val="28"/>
        </w:rPr>
      </w:pP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39.12 Земельного кодекса Российской Федерации, Законом Республики Башкортостан от 05.01.2006 № 59-3 «О регулировании земельных отношений в Республике Башкортостан» 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</w:p>
    <w:p w:rsidR="00784581" w:rsidRDefault="00784581" w:rsidP="007845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4581" w:rsidRDefault="00784581" w:rsidP="00784581">
      <w:pPr>
        <w:ind w:firstLine="567"/>
        <w:jc w:val="center"/>
        <w:rPr>
          <w:sz w:val="28"/>
          <w:szCs w:val="28"/>
        </w:rPr>
      </w:pP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 по продаже земельного участка.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Извещение (сообщение)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разместить на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 в сети «Интернет»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torgi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gov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на официальном сайте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«Интернет»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5"/>
            <w:sz w:val="28"/>
            <w:szCs w:val="28"/>
            <w:lang w:val="en-US"/>
          </w:rPr>
          <w:t>https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mechetly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baskortostan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опубликовать в газете «</w:t>
      </w:r>
      <w:proofErr w:type="spellStart"/>
      <w:r>
        <w:rPr>
          <w:color w:val="000000"/>
          <w:sz w:val="28"/>
          <w:szCs w:val="28"/>
        </w:rPr>
        <w:t>Мечетлинская</w:t>
      </w:r>
      <w:proofErr w:type="spellEnd"/>
      <w:r>
        <w:rPr>
          <w:color w:val="000000"/>
          <w:sz w:val="28"/>
          <w:szCs w:val="28"/>
        </w:rPr>
        <w:t xml:space="preserve"> жизнь»</w:t>
      </w:r>
      <w:r>
        <w:rPr>
          <w:sz w:val="28"/>
          <w:szCs w:val="28"/>
        </w:rPr>
        <w:t>.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Аукцион проводится путем повышения начальной цены предмета аукциона на шаг аукциона. Шаг аукциона составляет 3% от начальной цены предмета аукциона. Форма подачи предложений по цене – открытая в ходе торгов. Размер задатка составляет не менее 20% от начальной цены предмета аукциона. 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Лот № 1</w:t>
      </w:r>
      <w:r>
        <w:rPr>
          <w:sz w:val="28"/>
          <w:szCs w:val="28"/>
        </w:rPr>
        <w:t xml:space="preserve">. Продажа земельного участка с кадастровым номером 02:38:000000:1317, общей площадью 4772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относящегося к категории земель населенных пунктов, расположенного по адресу: Республика Башкортостан,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район, с. Малоустьикинское, ул. Заречная, д. 17, с разрешенным использованием: для ведения личного подсобного хозяйства. Начальная цена – 51 500 (Пятьдесят одна тысяча пятьсот) рублей.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581" w:rsidRDefault="00784581" w:rsidP="00784581">
      <w:pPr>
        <w:ind w:firstLine="567"/>
        <w:jc w:val="both"/>
        <w:rPr>
          <w:sz w:val="28"/>
          <w:szCs w:val="28"/>
        </w:rPr>
      </w:pPr>
    </w:p>
    <w:p w:rsidR="00784581" w:rsidRDefault="00784581" w:rsidP="0078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  <w:r>
        <w:rPr>
          <w:sz w:val="28"/>
          <w:szCs w:val="28"/>
        </w:rPr>
        <w:t xml:space="preserve">                       </w:t>
      </w:r>
    </w:p>
    <w:p w:rsidR="00784581" w:rsidRDefault="00784581" w:rsidP="0078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DDF" w:rsidRDefault="002F2DDF" w:rsidP="002F2DDF">
      <w:pPr>
        <w:spacing w:line="276" w:lineRule="auto"/>
        <w:rPr>
          <w:sz w:val="28"/>
          <w:szCs w:val="28"/>
        </w:rPr>
      </w:pPr>
    </w:p>
    <w:sectPr w:rsidR="002F2DDF" w:rsidSect="002F2D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A"/>
    <w:rsid w:val="001A2330"/>
    <w:rsid w:val="002F2DDF"/>
    <w:rsid w:val="00676F21"/>
    <w:rsid w:val="00784581"/>
    <w:rsid w:val="008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F2DDF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2DDF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D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784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F2DDF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2DDF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D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784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etly.bas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862CF94AEDC214212902CAA126E7EF095187C925B83D7C76B665290E049962D4BA1e61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2016-12-21T08:22:00Z</cp:lastPrinted>
  <dcterms:created xsi:type="dcterms:W3CDTF">2016-12-21T05:28:00Z</dcterms:created>
  <dcterms:modified xsi:type="dcterms:W3CDTF">2016-12-21T08:22:00Z</dcterms:modified>
</cp:coreProperties>
</file>