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612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7B75F0" w:rsidTr="00A33721">
        <w:trPr>
          <w:cantSplit/>
        </w:trPr>
        <w:tc>
          <w:tcPr>
            <w:tcW w:w="4320" w:type="dxa"/>
            <w:hideMark/>
          </w:tcPr>
          <w:p w:rsidR="007B75F0" w:rsidRDefault="007B75F0" w:rsidP="00A33721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7B75F0" w:rsidRDefault="007B75F0" w:rsidP="00A33721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7B75F0" w:rsidRDefault="007B75F0" w:rsidP="00A33721">
            <w:pPr>
              <w:pStyle w:val="4"/>
            </w:pPr>
            <w:r>
              <w:t>МУНИЦИПАЛЬ РАЙОНЫНЫ*</w:t>
            </w:r>
          </w:p>
          <w:p w:rsidR="007B75F0" w:rsidRDefault="007B75F0" w:rsidP="00A33721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proofErr w:type="gramStart"/>
            <w:r>
              <w:rPr>
                <w:b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sz w:val="22"/>
                <w:szCs w:val="22"/>
              </w:rPr>
              <w:t>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Л»К»Й УСТИКИН АУЫЛ</w:t>
            </w:r>
          </w:p>
          <w:p w:rsidR="007B75F0" w:rsidRDefault="007B75F0" w:rsidP="00A33721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        СОВЕТЫ АУЫЛ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7B75F0" w:rsidRDefault="007B75F0" w:rsidP="00A33721">
            <w:pPr>
              <w:pStyle w:val="4"/>
              <w:rPr>
                <w:b w:val="0"/>
              </w:rPr>
            </w:pPr>
            <w:r>
              <w:t>ХАКИМИ</w:t>
            </w:r>
            <w:proofErr w:type="gramStart"/>
            <w:r>
              <w:t>»Т</w:t>
            </w:r>
            <w:proofErr w:type="gramEnd"/>
            <w:r>
              <w:t>Е</w:t>
            </w:r>
          </w:p>
        </w:tc>
        <w:tc>
          <w:tcPr>
            <w:tcW w:w="1717" w:type="dxa"/>
            <w:vMerge w:val="restart"/>
            <w:hideMark/>
          </w:tcPr>
          <w:p w:rsidR="007B75F0" w:rsidRDefault="007B75F0" w:rsidP="00A33721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DCEFE00" wp14:editId="38F33B43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7B75F0" w:rsidRDefault="007B75F0" w:rsidP="00A337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7B75F0" w:rsidRDefault="007B75F0" w:rsidP="00A337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7B75F0" w:rsidRDefault="007B75F0" w:rsidP="00A337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7B75F0" w:rsidRDefault="007B75F0" w:rsidP="00A337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МАЛОУСТЬИКИНСКИЙ СЕЛЬСОВЕТ</w:t>
            </w:r>
          </w:p>
          <w:p w:rsidR="007B75F0" w:rsidRDefault="007B75F0" w:rsidP="00A337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7B75F0" w:rsidRDefault="007B75F0" w:rsidP="00A3372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МЕЧЕТЛИНСКИЙ РАЙОН</w:t>
            </w:r>
          </w:p>
        </w:tc>
      </w:tr>
      <w:tr w:rsidR="007B75F0" w:rsidTr="00A33721">
        <w:trPr>
          <w:cantSplit/>
        </w:trPr>
        <w:tc>
          <w:tcPr>
            <w:tcW w:w="4320" w:type="dxa"/>
          </w:tcPr>
          <w:p w:rsidR="007B75F0" w:rsidRDefault="007B75F0" w:rsidP="00A337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5F0" w:rsidRDefault="007B75F0" w:rsidP="00A33721">
            <w:pPr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4320" w:type="dxa"/>
          </w:tcPr>
          <w:p w:rsidR="007B75F0" w:rsidRDefault="007B75F0" w:rsidP="00A337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7B75F0" w:rsidRDefault="007B75F0" w:rsidP="007B75F0">
      <w:pPr>
        <w:rPr>
          <w:rFonts w:ascii="Bash" w:hAnsi="Bash"/>
          <w:sz w:val="18"/>
          <w:szCs w:val="18"/>
        </w:rPr>
      </w:pPr>
    </w:p>
    <w:p w:rsidR="007B75F0" w:rsidRDefault="007B75F0" w:rsidP="007B75F0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701F2" wp14:editId="0412774F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28575" t="36195" r="2857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B75F0" w:rsidRDefault="007B75F0" w:rsidP="007B75F0">
      <w:pPr>
        <w:ind w:left="624"/>
        <w:rPr>
          <w:rFonts w:ascii="Bash" w:hAnsi="Bash"/>
          <w:b/>
        </w:rPr>
      </w:pPr>
      <w:r>
        <w:rPr>
          <w:rFonts w:ascii="TimBashk" w:hAnsi="TimBashk"/>
          <w:b/>
        </w:rPr>
        <w:t xml:space="preserve">     ?АРАР </w:t>
      </w:r>
      <w:r>
        <w:rPr>
          <w:rFonts w:ascii="TimBashk" w:hAnsi="TimBashk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  <w:t xml:space="preserve">       </w:t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  <w:t xml:space="preserve"> </w:t>
      </w:r>
      <w:bookmarkStart w:id="0" w:name="_GoBack"/>
      <w:bookmarkEnd w:id="0"/>
      <w:r>
        <w:rPr>
          <w:rFonts w:ascii="Bash" w:hAnsi="Bash"/>
          <w:b/>
        </w:rPr>
        <w:t xml:space="preserve">   </w:t>
      </w:r>
      <w:r>
        <w:rPr>
          <w:b/>
        </w:rPr>
        <w:t>ПОСТАНОВЛЕНИЕ</w:t>
      </w:r>
      <w:r>
        <w:rPr>
          <w:b/>
          <w:sz w:val="16"/>
        </w:rPr>
        <w:t xml:space="preserve"> </w:t>
      </w:r>
    </w:p>
    <w:p w:rsidR="007B75F0" w:rsidRDefault="007B75F0" w:rsidP="007B75F0"/>
    <w:p w:rsidR="007B75F0" w:rsidRDefault="007B75F0" w:rsidP="007B75F0"/>
    <w:p w:rsidR="007B75F0" w:rsidRPr="00B057E7" w:rsidRDefault="007B75F0" w:rsidP="007B75F0">
      <w:pPr>
        <w:spacing w:line="360" w:lineRule="auto"/>
      </w:pPr>
      <w:r w:rsidRPr="00B057E7">
        <w:t>26 декабрь 2016</w:t>
      </w:r>
      <w:r w:rsidR="00B057E7" w:rsidRPr="00B057E7">
        <w:t xml:space="preserve"> </w:t>
      </w:r>
      <w:r w:rsidRPr="00B057E7">
        <w:t xml:space="preserve"> й.</w:t>
      </w:r>
      <w:r w:rsidRPr="00B057E7">
        <w:tab/>
      </w:r>
      <w:r w:rsidRPr="00B057E7">
        <w:tab/>
      </w:r>
      <w:r w:rsidR="00B057E7">
        <w:t xml:space="preserve">      </w:t>
      </w:r>
      <w:r w:rsidR="00B057E7" w:rsidRPr="00B057E7">
        <w:t xml:space="preserve"> </w:t>
      </w:r>
      <w:r w:rsidRPr="00B057E7">
        <w:t xml:space="preserve">          №  1</w:t>
      </w:r>
      <w:r w:rsidR="00B3776D" w:rsidRPr="00B057E7">
        <w:t>21</w:t>
      </w:r>
      <w:r w:rsidRPr="00B057E7">
        <w:t xml:space="preserve">      </w:t>
      </w:r>
      <w:r w:rsidR="00B057E7" w:rsidRPr="00B057E7">
        <w:t xml:space="preserve">     </w:t>
      </w:r>
      <w:r w:rsidRPr="00B057E7">
        <w:t xml:space="preserve">        </w:t>
      </w:r>
      <w:r w:rsidR="00B057E7">
        <w:t xml:space="preserve">      </w:t>
      </w:r>
      <w:r w:rsidR="00760F29">
        <w:t xml:space="preserve">         </w:t>
      </w:r>
      <w:r w:rsidR="00B057E7">
        <w:t xml:space="preserve">        </w:t>
      </w:r>
      <w:r w:rsidRPr="00B057E7">
        <w:t xml:space="preserve">     от 26 декабря 2016 г.</w:t>
      </w:r>
    </w:p>
    <w:p w:rsidR="00B057E7" w:rsidRDefault="00B057E7" w:rsidP="007B75F0">
      <w:pPr>
        <w:spacing w:line="360" w:lineRule="auto"/>
        <w:rPr>
          <w:sz w:val="28"/>
          <w:szCs w:val="28"/>
        </w:rPr>
      </w:pPr>
    </w:p>
    <w:p w:rsidR="00B3776D" w:rsidRPr="006305DB" w:rsidRDefault="00B3776D" w:rsidP="00B377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05DB">
        <w:rPr>
          <w:rFonts w:ascii="Times New Roman" w:hAnsi="Times New Roman" w:cs="Times New Roman"/>
          <w:sz w:val="24"/>
          <w:szCs w:val="24"/>
        </w:rPr>
        <w:t xml:space="preserve">Об утверждении порядка осуществления администрацией </w:t>
      </w:r>
    </w:p>
    <w:p w:rsidR="00B3776D" w:rsidRPr="006305DB" w:rsidRDefault="00B3776D" w:rsidP="00B377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05D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6305DB">
        <w:rPr>
          <w:rFonts w:ascii="Times New Roman" w:hAnsi="Times New Roman" w:cs="Times New Roman"/>
          <w:sz w:val="24"/>
          <w:szCs w:val="24"/>
        </w:rPr>
        <w:t>Малоустьикинский</w:t>
      </w:r>
      <w:proofErr w:type="spellEnd"/>
      <w:r w:rsidRPr="006305DB">
        <w:rPr>
          <w:rFonts w:ascii="Times New Roman" w:hAnsi="Times New Roman" w:cs="Times New Roman"/>
          <w:sz w:val="24"/>
          <w:szCs w:val="24"/>
        </w:rPr>
        <w:t xml:space="preserve">  сельсовет муниципального </w:t>
      </w:r>
    </w:p>
    <w:p w:rsidR="00B3776D" w:rsidRPr="006305DB" w:rsidRDefault="00B3776D" w:rsidP="00B377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05DB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6305DB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6305D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B3776D" w:rsidRPr="006305DB" w:rsidRDefault="00B3776D" w:rsidP="00B377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05DB">
        <w:rPr>
          <w:rFonts w:ascii="Times New Roman" w:hAnsi="Times New Roman" w:cs="Times New Roman"/>
          <w:sz w:val="24"/>
          <w:szCs w:val="24"/>
        </w:rPr>
        <w:t xml:space="preserve"> бюджетных полномочий  главных администраторов доходов </w:t>
      </w:r>
    </w:p>
    <w:p w:rsidR="00B3776D" w:rsidRPr="006305DB" w:rsidRDefault="00B3776D" w:rsidP="00B377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05DB">
        <w:rPr>
          <w:rFonts w:ascii="Times New Roman" w:hAnsi="Times New Roman" w:cs="Times New Roman"/>
          <w:sz w:val="24"/>
          <w:szCs w:val="24"/>
        </w:rPr>
        <w:t>бюджетов бюджетной системы Российской Федерации</w:t>
      </w:r>
    </w:p>
    <w:p w:rsidR="00B3776D" w:rsidRPr="006305DB" w:rsidRDefault="00B3776D" w:rsidP="00B377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776D" w:rsidRPr="00216296" w:rsidRDefault="00B3776D" w:rsidP="00B377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776D" w:rsidRPr="005320F4" w:rsidRDefault="00B3776D" w:rsidP="00B3776D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</w:r>
      <w:r w:rsidRPr="006305DB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статьи 160.1 Бюджетного кодекса Российской Федерации,  </w:t>
      </w:r>
      <w:r w:rsidRPr="005320F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3776D" w:rsidRPr="00F2259B" w:rsidRDefault="00B3776D" w:rsidP="00B3776D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76D" w:rsidRDefault="00B3776D" w:rsidP="00B3776D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05DB">
        <w:rPr>
          <w:rFonts w:ascii="Times New Roman" w:hAnsi="Times New Roman" w:cs="Times New Roman"/>
          <w:b w:val="0"/>
          <w:sz w:val="24"/>
          <w:szCs w:val="24"/>
        </w:rPr>
        <w:t xml:space="preserve">1. Наделить полномочиями главных </w:t>
      </w:r>
      <w:proofErr w:type="gramStart"/>
      <w:r w:rsidRPr="006305DB">
        <w:rPr>
          <w:rFonts w:ascii="Times New Roman" w:hAnsi="Times New Roman" w:cs="Times New Roman"/>
          <w:b w:val="0"/>
          <w:sz w:val="24"/>
          <w:szCs w:val="24"/>
        </w:rPr>
        <w:t>администраторов доходов бюджетов бюджетной системы Российской Федерации</w:t>
      </w:r>
      <w:proofErr w:type="gramEnd"/>
      <w:r w:rsidRPr="006305DB">
        <w:rPr>
          <w:rFonts w:ascii="Times New Roman" w:hAnsi="Times New Roman" w:cs="Times New Roman"/>
          <w:b w:val="0"/>
          <w:sz w:val="24"/>
          <w:szCs w:val="24"/>
        </w:rPr>
        <w:t xml:space="preserve"> Администрацию сельского поселения </w:t>
      </w:r>
      <w:proofErr w:type="spellStart"/>
      <w:r w:rsidRPr="006305DB">
        <w:rPr>
          <w:rFonts w:ascii="Times New Roman" w:hAnsi="Times New Roman" w:cs="Times New Roman"/>
          <w:b w:val="0"/>
          <w:sz w:val="24"/>
          <w:szCs w:val="24"/>
        </w:rPr>
        <w:t>Малоустьикинский</w:t>
      </w:r>
      <w:proofErr w:type="spellEnd"/>
      <w:r w:rsidRPr="006305DB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6305DB">
        <w:rPr>
          <w:rFonts w:ascii="Times New Roman" w:hAnsi="Times New Roman" w:cs="Times New Roman"/>
          <w:b w:val="0"/>
          <w:sz w:val="24"/>
          <w:szCs w:val="24"/>
        </w:rPr>
        <w:t>Мечетлинский</w:t>
      </w:r>
      <w:proofErr w:type="spellEnd"/>
      <w:r w:rsidRPr="006305DB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Башкортостан, утвердить 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 w:rsidRPr="006305DB">
        <w:rPr>
          <w:rFonts w:ascii="Times New Roman" w:hAnsi="Times New Roman" w:cs="Times New Roman"/>
          <w:b w:val="0"/>
          <w:sz w:val="24"/>
          <w:szCs w:val="24"/>
        </w:rPr>
        <w:t>Малоустьикинский</w:t>
      </w:r>
      <w:proofErr w:type="spellEnd"/>
      <w:r w:rsidRPr="006305DB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6305DB">
        <w:rPr>
          <w:rFonts w:ascii="Times New Roman" w:hAnsi="Times New Roman" w:cs="Times New Roman"/>
          <w:b w:val="0"/>
          <w:sz w:val="24"/>
          <w:szCs w:val="24"/>
        </w:rPr>
        <w:t>Мечетлинский</w:t>
      </w:r>
      <w:proofErr w:type="spellEnd"/>
      <w:r w:rsidRPr="006305DB">
        <w:rPr>
          <w:rFonts w:ascii="Times New Roman" w:hAnsi="Times New Roman" w:cs="Times New Roman"/>
          <w:b w:val="0"/>
          <w:sz w:val="24"/>
          <w:szCs w:val="24"/>
        </w:rPr>
        <w:t xml:space="preserve"> район (Приложение № 1)  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3776D" w:rsidRDefault="00B3776D" w:rsidP="00B377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2</w:t>
      </w:r>
      <w:r w:rsidRPr="00EB69E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EB69E9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 постановление  главы Администрации сельского поселения </w:t>
      </w:r>
      <w:proofErr w:type="spellStart"/>
      <w:r w:rsidRPr="00EB69E9">
        <w:rPr>
          <w:rFonts w:ascii="Times New Roman" w:hAnsi="Times New Roman" w:cs="Times New Roman"/>
          <w:b w:val="0"/>
          <w:sz w:val="24"/>
          <w:szCs w:val="24"/>
        </w:rPr>
        <w:t>Малоустьикинский</w:t>
      </w:r>
      <w:proofErr w:type="spellEnd"/>
      <w:r w:rsidRPr="00EB69E9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EB69E9">
        <w:rPr>
          <w:rFonts w:ascii="Times New Roman" w:hAnsi="Times New Roman" w:cs="Times New Roman"/>
          <w:b w:val="0"/>
          <w:sz w:val="24"/>
          <w:szCs w:val="24"/>
        </w:rPr>
        <w:t>Мечетлинский</w:t>
      </w:r>
      <w:proofErr w:type="spellEnd"/>
      <w:r w:rsidRPr="00EB69E9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760F29">
        <w:rPr>
          <w:rFonts w:ascii="Times New Roman" w:hAnsi="Times New Roman" w:cs="Times New Roman"/>
          <w:b w:val="0"/>
          <w:sz w:val="24"/>
          <w:szCs w:val="24"/>
        </w:rPr>
        <w:t xml:space="preserve">28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69E9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760F29">
        <w:rPr>
          <w:rFonts w:ascii="Times New Roman" w:hAnsi="Times New Roman" w:cs="Times New Roman"/>
          <w:b w:val="0"/>
          <w:sz w:val="24"/>
          <w:szCs w:val="24"/>
        </w:rPr>
        <w:t xml:space="preserve">15 июня </w:t>
      </w:r>
      <w:r>
        <w:rPr>
          <w:rFonts w:ascii="Times New Roman" w:hAnsi="Times New Roman" w:cs="Times New Roman"/>
          <w:b w:val="0"/>
          <w:sz w:val="24"/>
          <w:szCs w:val="24"/>
        </w:rPr>
        <w:t>2015</w:t>
      </w:r>
      <w:r w:rsidR="00760F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760F29">
        <w:rPr>
          <w:rFonts w:ascii="Times New Roman" w:hAnsi="Times New Roman" w:cs="Times New Roman"/>
          <w:b w:val="0"/>
          <w:sz w:val="24"/>
          <w:szCs w:val="24"/>
        </w:rPr>
        <w:t>.</w:t>
      </w:r>
      <w:r w:rsidRPr="00EB69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EB69E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осуществления администрацией сельского поселения </w:t>
      </w:r>
      <w:proofErr w:type="spellStart"/>
      <w:r w:rsidRPr="00EB69E9">
        <w:rPr>
          <w:rFonts w:ascii="Times New Roman" w:hAnsi="Times New Roman" w:cs="Times New Roman"/>
          <w:b w:val="0"/>
          <w:sz w:val="24"/>
          <w:szCs w:val="24"/>
        </w:rPr>
        <w:t>Малоустьикинский</w:t>
      </w:r>
      <w:proofErr w:type="spellEnd"/>
      <w:r w:rsidRPr="00EB69E9">
        <w:rPr>
          <w:rFonts w:ascii="Times New Roman" w:hAnsi="Times New Roman" w:cs="Times New Roman"/>
          <w:b w:val="0"/>
          <w:sz w:val="24"/>
          <w:szCs w:val="24"/>
        </w:rPr>
        <w:t xml:space="preserve">  сельсовет 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69E9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proofErr w:type="spellStart"/>
      <w:r w:rsidRPr="00EB69E9">
        <w:rPr>
          <w:rFonts w:ascii="Times New Roman" w:hAnsi="Times New Roman" w:cs="Times New Roman"/>
          <w:b w:val="0"/>
          <w:sz w:val="24"/>
          <w:szCs w:val="24"/>
        </w:rPr>
        <w:t>Мечетлинский</w:t>
      </w:r>
      <w:proofErr w:type="spellEnd"/>
      <w:r w:rsidRPr="00EB69E9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69E9">
        <w:rPr>
          <w:rFonts w:ascii="Times New Roman" w:hAnsi="Times New Roman" w:cs="Times New Roman"/>
          <w:b w:val="0"/>
          <w:sz w:val="24"/>
          <w:szCs w:val="24"/>
        </w:rPr>
        <w:t xml:space="preserve">бюджетных полномочий  главных администраторов доходов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69E9">
        <w:rPr>
          <w:rFonts w:ascii="Times New Roman" w:hAnsi="Times New Roman" w:cs="Times New Roman"/>
          <w:b w:val="0"/>
          <w:sz w:val="24"/>
          <w:szCs w:val="24"/>
        </w:rPr>
        <w:t>бюджетов бюджетной системы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34ACA">
        <w:rPr>
          <w:rFonts w:ascii="Times New Roman" w:hAnsi="Times New Roman" w:cs="Times New Roman"/>
          <w:b w:val="0"/>
          <w:sz w:val="24"/>
          <w:szCs w:val="24"/>
        </w:rPr>
        <w:t>(с внесенн</w:t>
      </w:r>
      <w:r>
        <w:rPr>
          <w:rFonts w:ascii="Times New Roman" w:hAnsi="Times New Roman" w:cs="Times New Roman"/>
          <w:b w:val="0"/>
          <w:sz w:val="24"/>
          <w:szCs w:val="24"/>
        </w:rPr>
        <w:t>ыми изменениями и дополнениями).</w:t>
      </w:r>
      <w:proofErr w:type="gramEnd"/>
    </w:p>
    <w:p w:rsidR="00760F29" w:rsidRPr="00760F29" w:rsidRDefault="00760F29" w:rsidP="00760F29">
      <w:pPr>
        <w:jc w:val="both"/>
      </w:pPr>
      <w:r>
        <w:t xml:space="preserve">             3</w:t>
      </w:r>
      <w:r w:rsidRPr="00760F29">
        <w:t xml:space="preserve">.Настоящее постановление обнародовать путем размещения его текста на информационном стенде в здании администрации сельского поселения </w:t>
      </w:r>
      <w:proofErr w:type="spellStart"/>
      <w:r w:rsidRPr="00760F29">
        <w:t>Малоустьикинский</w:t>
      </w:r>
      <w:proofErr w:type="spellEnd"/>
      <w:r w:rsidRPr="00760F29">
        <w:t xml:space="preserve"> сельсовет муниципального района </w:t>
      </w:r>
      <w:proofErr w:type="spellStart"/>
      <w:r w:rsidRPr="00760F29">
        <w:t>Мечетлинский</w:t>
      </w:r>
      <w:proofErr w:type="spellEnd"/>
      <w:r w:rsidRPr="00760F29">
        <w:t xml:space="preserve"> район Республики Башкортостан и разместить на официальном сайте сельского поселения </w:t>
      </w:r>
      <w:proofErr w:type="spellStart"/>
      <w:r w:rsidRPr="00760F29">
        <w:t>Малоустьикинский</w:t>
      </w:r>
      <w:proofErr w:type="spellEnd"/>
      <w:r w:rsidRPr="00760F29">
        <w:t xml:space="preserve"> сельсовет муниципального района </w:t>
      </w:r>
      <w:proofErr w:type="spellStart"/>
      <w:r w:rsidRPr="00760F29">
        <w:t>Мечетлинский</w:t>
      </w:r>
      <w:proofErr w:type="spellEnd"/>
      <w:r w:rsidRPr="00760F29">
        <w:t xml:space="preserve"> район Республики Башкортостан в сети Интернет. </w:t>
      </w:r>
    </w:p>
    <w:p w:rsidR="00B3776D" w:rsidRDefault="00760F29" w:rsidP="00B3776D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776D" w:rsidRPr="006305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776D" w:rsidRPr="006305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776D" w:rsidRPr="006305D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3776D" w:rsidRPr="006305DB" w:rsidRDefault="00760F29" w:rsidP="00B3776D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B3776D" w:rsidRPr="006305DB">
        <w:rPr>
          <w:rFonts w:ascii="Times New Roman" w:hAnsi="Times New Roman" w:cs="Times New Roman"/>
          <w:b w:val="0"/>
          <w:sz w:val="24"/>
          <w:szCs w:val="24"/>
        </w:rPr>
        <w:t xml:space="preserve">. Настоящее постановление вступает в силу с </w:t>
      </w:r>
      <w:r>
        <w:rPr>
          <w:rFonts w:ascii="Times New Roman" w:hAnsi="Times New Roman" w:cs="Times New Roman"/>
          <w:b w:val="0"/>
          <w:sz w:val="24"/>
          <w:szCs w:val="24"/>
        </w:rPr>
        <w:t>01 января</w:t>
      </w:r>
      <w:r w:rsidR="00B3776D" w:rsidRPr="006305DB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B3776D">
        <w:rPr>
          <w:rFonts w:ascii="Times New Roman" w:hAnsi="Times New Roman" w:cs="Times New Roman"/>
          <w:b w:val="0"/>
          <w:sz w:val="24"/>
          <w:szCs w:val="24"/>
        </w:rPr>
        <w:t>7</w:t>
      </w:r>
      <w:r w:rsidR="00B3776D" w:rsidRPr="006305DB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B3776D" w:rsidRDefault="00B3776D" w:rsidP="00B3776D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B3776D" w:rsidRDefault="00760F29" w:rsidP="00B3776D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сельского поселения</w:t>
      </w:r>
      <w:r w:rsidR="00B3776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B3776D" w:rsidRPr="006305D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</w:t>
      </w:r>
      <w:r w:rsidR="00B3776D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B3776D" w:rsidRPr="006305DB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proofErr w:type="spellStart"/>
      <w:r w:rsidR="00B3776D" w:rsidRPr="006305DB">
        <w:rPr>
          <w:rFonts w:ascii="Times New Roman" w:hAnsi="Times New Roman" w:cs="Times New Roman"/>
          <w:b w:val="0"/>
          <w:sz w:val="24"/>
          <w:szCs w:val="24"/>
        </w:rPr>
        <w:t>В.А.Ватолин</w:t>
      </w:r>
      <w:proofErr w:type="spellEnd"/>
    </w:p>
    <w:p w:rsidR="00B3776D" w:rsidRDefault="00B3776D" w:rsidP="00B3776D"/>
    <w:p w:rsidR="00B3776D" w:rsidRDefault="00B3776D" w:rsidP="00B3776D"/>
    <w:p w:rsidR="00B3776D" w:rsidRDefault="00B3776D" w:rsidP="00B3776D"/>
    <w:p w:rsidR="00B3776D" w:rsidRDefault="00B3776D" w:rsidP="00B3776D"/>
    <w:p w:rsidR="00B3776D" w:rsidRPr="004253F2" w:rsidRDefault="00B3776D" w:rsidP="00B3776D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</w:t>
      </w:r>
      <w:r w:rsidRPr="004253F2">
        <w:rPr>
          <w:sz w:val="20"/>
          <w:szCs w:val="20"/>
        </w:rPr>
        <w:t>Приложение №1</w:t>
      </w:r>
    </w:p>
    <w:p w:rsidR="00B3776D" w:rsidRPr="004253F2" w:rsidRDefault="00B3776D" w:rsidP="00B3776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253F2">
        <w:rPr>
          <w:sz w:val="20"/>
          <w:szCs w:val="20"/>
        </w:rPr>
        <w:t xml:space="preserve">                                                              </w:t>
      </w:r>
      <w:r w:rsidRPr="004253F2">
        <w:rPr>
          <w:sz w:val="20"/>
          <w:szCs w:val="20"/>
        </w:rPr>
        <w:tab/>
        <w:t xml:space="preserve">      к постановлению главы </w:t>
      </w:r>
    </w:p>
    <w:p w:rsidR="00B3776D" w:rsidRDefault="00B3776D" w:rsidP="00B3776D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4253F2">
        <w:rPr>
          <w:sz w:val="20"/>
          <w:szCs w:val="20"/>
        </w:rPr>
        <w:t xml:space="preserve">      Администрации </w:t>
      </w:r>
    </w:p>
    <w:p w:rsidR="00B3776D" w:rsidRDefault="00B3776D" w:rsidP="00B3776D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4253F2">
        <w:rPr>
          <w:sz w:val="20"/>
          <w:szCs w:val="20"/>
        </w:rPr>
        <w:t xml:space="preserve">сельского поселения </w:t>
      </w:r>
    </w:p>
    <w:p w:rsidR="00B3776D" w:rsidRPr="004253F2" w:rsidRDefault="00B3776D" w:rsidP="00B3776D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proofErr w:type="spellStart"/>
      <w:r w:rsidRPr="00C17D99">
        <w:rPr>
          <w:sz w:val="16"/>
          <w:szCs w:val="16"/>
        </w:rPr>
        <w:t>Малоустьикинский</w:t>
      </w:r>
      <w:proofErr w:type="spellEnd"/>
      <w:r w:rsidRPr="00C17D99">
        <w:rPr>
          <w:sz w:val="16"/>
          <w:szCs w:val="16"/>
        </w:rPr>
        <w:t xml:space="preserve"> </w:t>
      </w:r>
      <w:r w:rsidRPr="004253F2">
        <w:rPr>
          <w:sz w:val="20"/>
          <w:szCs w:val="20"/>
        </w:rPr>
        <w:t>сельсовет</w:t>
      </w:r>
    </w:p>
    <w:p w:rsidR="00B3776D" w:rsidRPr="004253F2" w:rsidRDefault="00B3776D" w:rsidP="00B3776D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4253F2">
        <w:rPr>
          <w:sz w:val="20"/>
          <w:szCs w:val="20"/>
        </w:rPr>
        <w:t xml:space="preserve">муниципального района </w:t>
      </w:r>
    </w:p>
    <w:p w:rsidR="00B3776D" w:rsidRPr="004253F2" w:rsidRDefault="00B3776D" w:rsidP="00B3776D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Мечетлинский</w:t>
      </w:r>
      <w:proofErr w:type="spellEnd"/>
      <w:r w:rsidRPr="004253F2">
        <w:rPr>
          <w:sz w:val="20"/>
          <w:szCs w:val="20"/>
        </w:rPr>
        <w:t xml:space="preserve"> район</w:t>
      </w:r>
    </w:p>
    <w:p w:rsidR="00B3776D" w:rsidRPr="004253F2" w:rsidRDefault="00B3776D" w:rsidP="00B3776D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4253F2">
        <w:rPr>
          <w:sz w:val="20"/>
          <w:szCs w:val="20"/>
        </w:rPr>
        <w:t xml:space="preserve">                Республики Башкортостан</w:t>
      </w:r>
    </w:p>
    <w:p w:rsidR="00B3776D" w:rsidRPr="004253F2" w:rsidRDefault="00B3776D" w:rsidP="00B3776D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4253F2">
        <w:rPr>
          <w:sz w:val="20"/>
          <w:szCs w:val="20"/>
        </w:rPr>
        <w:t xml:space="preserve">                от </w:t>
      </w:r>
      <w:r w:rsidR="00760F29">
        <w:rPr>
          <w:sz w:val="20"/>
          <w:szCs w:val="20"/>
        </w:rPr>
        <w:t>26.12</w:t>
      </w:r>
      <w:r>
        <w:rPr>
          <w:sz w:val="20"/>
          <w:szCs w:val="20"/>
        </w:rPr>
        <w:t xml:space="preserve"> </w:t>
      </w:r>
      <w:r w:rsidRPr="004253F2">
        <w:rPr>
          <w:sz w:val="20"/>
          <w:szCs w:val="20"/>
        </w:rPr>
        <w:t>201</w:t>
      </w:r>
      <w:r>
        <w:rPr>
          <w:sz w:val="20"/>
          <w:szCs w:val="20"/>
        </w:rPr>
        <w:t xml:space="preserve">6 </w:t>
      </w:r>
      <w:r w:rsidRPr="004253F2">
        <w:rPr>
          <w:sz w:val="20"/>
          <w:szCs w:val="20"/>
        </w:rPr>
        <w:t>г. №</w:t>
      </w:r>
      <w:r>
        <w:rPr>
          <w:sz w:val="20"/>
          <w:szCs w:val="20"/>
        </w:rPr>
        <w:t xml:space="preserve"> </w:t>
      </w:r>
      <w:r w:rsidR="00760F29">
        <w:rPr>
          <w:sz w:val="20"/>
          <w:szCs w:val="20"/>
        </w:rPr>
        <w:t>121</w:t>
      </w:r>
    </w:p>
    <w:p w:rsidR="00B3776D" w:rsidRDefault="00B3776D" w:rsidP="00B377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3776D" w:rsidRDefault="00B3776D" w:rsidP="00B3776D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Перечень</w:t>
      </w:r>
    </w:p>
    <w:p w:rsidR="00B3776D" w:rsidRDefault="00B3776D" w:rsidP="00B3776D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 xml:space="preserve">кодов подвидов доходов по видам доходов, </w:t>
      </w:r>
      <w:proofErr w:type="gramStart"/>
      <w:r>
        <w:rPr>
          <w:b/>
        </w:rPr>
        <w:t>главными</w:t>
      </w:r>
      <w:proofErr w:type="gramEnd"/>
    </w:p>
    <w:p w:rsidR="00B3776D" w:rsidRDefault="00B3776D" w:rsidP="00B3776D">
      <w:pPr>
        <w:autoSpaceDE w:val="0"/>
        <w:autoSpaceDN w:val="0"/>
        <w:adjustRightInd w:val="0"/>
        <w:ind w:left="708" w:firstLine="708"/>
        <w:jc w:val="center"/>
        <w:rPr>
          <w:b/>
        </w:rPr>
      </w:pPr>
      <w:proofErr w:type="gramStart"/>
      <w:r>
        <w:rPr>
          <w:b/>
        </w:rPr>
        <w:t>администраторами</w:t>
      </w:r>
      <w:proofErr w:type="gramEnd"/>
      <w:r>
        <w:rPr>
          <w:b/>
        </w:rPr>
        <w:t xml:space="preserve"> которых являются органы местного самоуправления сельского поселения </w:t>
      </w:r>
      <w:proofErr w:type="spellStart"/>
      <w:r>
        <w:rPr>
          <w:b/>
        </w:rPr>
        <w:t>Малоустьикинский</w:t>
      </w:r>
      <w:proofErr w:type="spellEnd"/>
      <w:r>
        <w:rPr>
          <w:b/>
        </w:rPr>
        <w:t xml:space="preserve"> сельсовет муниципального района  </w:t>
      </w:r>
      <w:proofErr w:type="spellStart"/>
      <w:r>
        <w:rPr>
          <w:b/>
        </w:rPr>
        <w:t>Мечетлинский</w:t>
      </w:r>
      <w:proofErr w:type="spellEnd"/>
      <w:r>
        <w:rPr>
          <w:b/>
        </w:rPr>
        <w:t xml:space="preserve"> район Республики Башкортостан</w:t>
      </w:r>
    </w:p>
    <w:p w:rsidR="00B3776D" w:rsidRDefault="00B3776D" w:rsidP="00B3776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3776D" w:rsidRDefault="00B3776D" w:rsidP="00B377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3776D" w:rsidRDefault="00B3776D" w:rsidP="00B3776D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 </w:t>
      </w:r>
      <w: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</w:t>
      </w:r>
      <w:proofErr w:type="gramStart"/>
      <w:r>
        <w:t>подвида доходов классификации доходов бюджетов</w:t>
      </w:r>
      <w:proofErr w:type="gramEnd"/>
      <w:r>
        <w:t xml:space="preserve"> по видам доходов:</w:t>
      </w:r>
    </w:p>
    <w:p w:rsidR="00B3776D" w:rsidRDefault="00B3776D" w:rsidP="00B3776D">
      <w:pPr>
        <w:autoSpaceDE w:val="0"/>
        <w:autoSpaceDN w:val="0"/>
        <w:adjustRightInd w:val="0"/>
        <w:ind w:firstLine="708"/>
        <w:jc w:val="both"/>
      </w:pPr>
    </w:p>
    <w:p w:rsidR="00B3776D" w:rsidRDefault="00B3776D" w:rsidP="00B377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000   </w:t>
      </w:r>
      <w:r w:rsidRPr="00765853">
        <w:rPr>
          <w:rFonts w:ascii="Times New Roman" w:hAnsi="Times New Roman" w:cs="Times New Roman"/>
          <w:color w:val="000000"/>
          <w:sz w:val="24"/>
          <w:szCs w:val="24"/>
        </w:rPr>
        <w:t>2 02 29999 10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0000 151  «Прочие субсидии бюджетам поселений» установить следующую структуру кода подвида доходов:</w:t>
      </w:r>
    </w:p>
    <w:p w:rsidR="00B3776D" w:rsidRDefault="00B3776D" w:rsidP="00B377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635"/>
        <w:gridCol w:w="7740"/>
      </w:tblGrid>
      <w:tr w:rsidR="00B3776D" w:rsidTr="00A33721">
        <w:trPr>
          <w:trHeight w:val="51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76D" w:rsidRDefault="00B3776D" w:rsidP="00A33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7101 151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6D" w:rsidRPr="006A6BEB" w:rsidRDefault="00B3776D" w:rsidP="00A33721">
            <w:pPr>
              <w:rPr>
                <w:color w:val="000000"/>
              </w:rPr>
            </w:pPr>
            <w:r w:rsidRPr="006D3A99">
              <w:rPr>
                <w:color w:val="000000"/>
              </w:rPr>
              <w:t xml:space="preserve">на </w:t>
            </w:r>
            <w:proofErr w:type="spellStart"/>
            <w:r w:rsidRPr="006D3A99">
              <w:rPr>
                <w:color w:val="000000"/>
              </w:rPr>
              <w:t>софинансирование</w:t>
            </w:r>
            <w:proofErr w:type="spellEnd"/>
            <w:r w:rsidRPr="006D3A99">
              <w:rPr>
                <w:color w:val="000000"/>
              </w:rPr>
              <w:t xml:space="preserve"> расходных обязательств</w:t>
            </w:r>
          </w:p>
        </w:tc>
      </w:tr>
      <w:tr w:rsidR="00B3776D" w:rsidTr="00A33721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76D" w:rsidRDefault="00B3776D" w:rsidP="00A33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7104 151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6D" w:rsidRDefault="00B3776D" w:rsidP="00A33721">
            <w:pPr>
              <w:rPr>
                <w:color w:val="000000"/>
              </w:rPr>
            </w:pPr>
            <w:r w:rsidRPr="006A6BEB">
              <w:rPr>
                <w:color w:val="000000"/>
              </w:rPr>
              <w:t>на реализацию республиканской программы капитального ремонта общего имущества в многоквартирных домах</w:t>
            </w:r>
          </w:p>
        </w:tc>
      </w:tr>
      <w:tr w:rsidR="00B3776D" w:rsidTr="00A33721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76D" w:rsidRDefault="00B3776D" w:rsidP="00A33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7105 151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6D" w:rsidRDefault="00B3776D" w:rsidP="00A33721">
            <w:pPr>
              <w:rPr>
                <w:color w:val="000000"/>
              </w:rPr>
            </w:pPr>
            <w:r w:rsidRPr="001E0C4D">
              <w:t xml:space="preserve">на </w:t>
            </w:r>
            <w:proofErr w:type="spellStart"/>
            <w:r w:rsidRPr="001E0C4D">
              <w:t>софинансирование</w:t>
            </w:r>
            <w:proofErr w:type="spellEnd"/>
            <w:r w:rsidRPr="001E0C4D"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</w:tr>
      <w:tr w:rsidR="00B3776D" w:rsidTr="00A33721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76D" w:rsidRDefault="00B3776D" w:rsidP="00A33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7111 151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6D" w:rsidRDefault="00B3776D" w:rsidP="00A33721">
            <w:pPr>
              <w:rPr>
                <w:color w:val="000000"/>
              </w:rPr>
            </w:pPr>
            <w:r w:rsidRPr="00AC47D5">
              <w:t>на осуществление мероприятий по энергосбережению и повышению энергетической эффективности</w:t>
            </w:r>
          </w:p>
        </w:tc>
      </w:tr>
      <w:tr w:rsidR="00B3776D" w:rsidTr="00A33721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76D" w:rsidRDefault="00B3776D" w:rsidP="00A33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7112 151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6D" w:rsidRDefault="00B3776D" w:rsidP="00A33721">
            <w:pPr>
              <w:rPr>
                <w:color w:val="000000"/>
              </w:rPr>
            </w:pPr>
            <w:r w:rsidRPr="00B62122">
              <w:rPr>
                <w:color w:val="000000"/>
                <w:szCs w:val="28"/>
              </w:rPr>
              <w:t>на реализацию республиканской целевой программы "Модернизация систем наружного освещения населенных пунктов Республики Башкортостан" на 2011-2015 годы</w:t>
            </w:r>
          </w:p>
        </w:tc>
      </w:tr>
      <w:tr w:rsidR="00B3776D" w:rsidTr="00A33721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76D" w:rsidRDefault="00B3776D" w:rsidP="00A33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7115 151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6D" w:rsidRDefault="00B3776D" w:rsidP="00A33721">
            <w:pPr>
              <w:rPr>
                <w:color w:val="000000"/>
              </w:rPr>
            </w:pPr>
            <w:r w:rsidRPr="00B62122">
              <w:rPr>
                <w:color w:val="000000"/>
                <w:szCs w:val="28"/>
              </w:rPr>
              <w:t xml:space="preserve">на </w:t>
            </w:r>
            <w:proofErr w:type="spellStart"/>
            <w:r w:rsidRPr="00B62122">
              <w:rPr>
                <w:color w:val="000000"/>
                <w:szCs w:val="28"/>
              </w:rPr>
              <w:t>софинансирование</w:t>
            </w:r>
            <w:proofErr w:type="spellEnd"/>
            <w:r w:rsidRPr="00B62122">
              <w:rPr>
                <w:color w:val="000000"/>
                <w:szCs w:val="28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B3776D" w:rsidTr="00A33721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76D" w:rsidRDefault="00B3776D" w:rsidP="00A33721">
            <w:pPr>
              <w:jc w:val="center"/>
              <w:rPr>
                <w:color w:val="000000"/>
              </w:rPr>
            </w:pPr>
            <w:r w:rsidRPr="00AC47D5">
              <w:rPr>
                <w:color w:val="000000"/>
              </w:rPr>
              <w:t>71</w:t>
            </w:r>
            <w:r>
              <w:rPr>
                <w:color w:val="000000"/>
              </w:rPr>
              <w:t>35</w:t>
            </w:r>
            <w:r w:rsidRPr="00AC47D5">
              <w:rPr>
                <w:color w:val="000000"/>
              </w:rPr>
              <w:t xml:space="preserve">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6D" w:rsidRPr="00B62122" w:rsidRDefault="00B3776D" w:rsidP="00A33721">
            <w:pPr>
              <w:rPr>
                <w:color w:val="000000"/>
                <w:szCs w:val="28"/>
              </w:rPr>
            </w:pPr>
            <w:r w:rsidRPr="00197C50">
              <w:rPr>
                <w:color w:val="000000"/>
                <w:szCs w:val="28"/>
              </w:rPr>
              <w:t xml:space="preserve">на </w:t>
            </w:r>
            <w:proofErr w:type="spellStart"/>
            <w:r w:rsidRPr="00197C50">
              <w:rPr>
                <w:color w:val="000000"/>
                <w:szCs w:val="28"/>
              </w:rPr>
              <w:t>софинансирование</w:t>
            </w:r>
            <w:proofErr w:type="spellEnd"/>
            <w:r w:rsidRPr="00197C50">
              <w:rPr>
                <w:color w:val="000000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B3776D" w:rsidRDefault="00B3776D" w:rsidP="00B3776D"/>
    <w:p w:rsidR="00B3776D" w:rsidRDefault="00B3776D" w:rsidP="00B3776D">
      <w:r>
        <w:t xml:space="preserve">          </w:t>
      </w:r>
    </w:p>
    <w:p w:rsidR="00B3776D" w:rsidRDefault="00B3776D" w:rsidP="00B377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000  </w:t>
      </w:r>
      <w:r w:rsidRPr="00237FB3">
        <w:rPr>
          <w:rFonts w:ascii="Times New Roman" w:hAnsi="Times New Roman" w:cs="Times New Roman"/>
          <w:color w:val="000000"/>
          <w:sz w:val="24"/>
          <w:szCs w:val="24"/>
        </w:rPr>
        <w:t xml:space="preserve">2 02 49999 10 </w:t>
      </w:r>
      <w:r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237FB3">
        <w:rPr>
          <w:rFonts w:ascii="Times New Roman" w:hAnsi="Times New Roman" w:cs="Times New Roman"/>
          <w:color w:val="000000"/>
          <w:sz w:val="24"/>
          <w:szCs w:val="24"/>
        </w:rPr>
        <w:t xml:space="preserve"> 151</w:t>
      </w:r>
      <w:r>
        <w:rPr>
          <w:rFonts w:ascii="Times New Roman" w:hAnsi="Times New Roman" w:cs="Times New Roman"/>
          <w:sz w:val="24"/>
          <w:szCs w:val="24"/>
        </w:rPr>
        <w:t xml:space="preserve">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B3776D" w:rsidRDefault="00B3776D" w:rsidP="00B377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635"/>
        <w:gridCol w:w="7740"/>
      </w:tblGrid>
      <w:tr w:rsidR="00B3776D" w:rsidTr="00A33721">
        <w:trPr>
          <w:trHeight w:val="4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76D" w:rsidRDefault="00B3776D" w:rsidP="00A33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7301 151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6D" w:rsidRPr="00B24BDA" w:rsidRDefault="00B3776D" w:rsidP="00A337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</w:t>
            </w:r>
          </w:p>
        </w:tc>
      </w:tr>
      <w:tr w:rsidR="00B3776D" w:rsidTr="00A33721">
        <w:trPr>
          <w:trHeight w:val="4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76D" w:rsidRDefault="00B3776D" w:rsidP="00A33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7317 151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6D" w:rsidRDefault="00B3776D" w:rsidP="00A33721">
            <w:pPr>
              <w:rPr>
                <w:color w:val="000000"/>
                <w:szCs w:val="28"/>
              </w:rPr>
            </w:pPr>
            <w:r w:rsidRPr="001F5DD1">
              <w:rPr>
                <w:color w:val="000000"/>
                <w:szCs w:val="28"/>
              </w:rPr>
              <w:t>на обеспечение деятельности летних профильных лагерей для детей и подростков</w:t>
            </w:r>
          </w:p>
        </w:tc>
      </w:tr>
      <w:tr w:rsidR="00B3776D" w:rsidTr="00A33721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76D" w:rsidRDefault="00B3776D" w:rsidP="00A33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7501 151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6D" w:rsidRDefault="00B3776D" w:rsidP="00A33721">
            <w:pPr>
              <w:rPr>
                <w:color w:val="000000"/>
              </w:rPr>
            </w:pPr>
            <w:r w:rsidRPr="00B24BDA">
              <w:rPr>
                <w:color w:val="000000"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</w:t>
            </w:r>
            <w:r>
              <w:rPr>
                <w:color w:val="000000"/>
                <w:szCs w:val="28"/>
              </w:rPr>
              <w:t xml:space="preserve">ринятых органами власти другого </w:t>
            </w:r>
            <w:r w:rsidRPr="00B24BDA">
              <w:rPr>
                <w:color w:val="000000"/>
                <w:szCs w:val="28"/>
              </w:rPr>
              <w:t>уровня</w:t>
            </w:r>
          </w:p>
        </w:tc>
      </w:tr>
      <w:tr w:rsidR="00B3776D" w:rsidTr="00A33721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76D" w:rsidRDefault="00B3776D" w:rsidP="00A33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7502 151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6D" w:rsidRDefault="00B3776D" w:rsidP="00A33721">
            <w:pPr>
              <w:rPr>
                <w:color w:val="000000"/>
              </w:rPr>
            </w:pPr>
            <w:r w:rsidRPr="004845E1">
              <w:rPr>
                <w:color w:val="000000"/>
                <w:szCs w:val="28"/>
              </w:rPr>
              <w:t>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</w:tr>
      <w:tr w:rsidR="00B3776D" w:rsidTr="00A33721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76D" w:rsidRDefault="00B3776D" w:rsidP="00A33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7503 151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6D" w:rsidRDefault="00B3776D" w:rsidP="00A33721">
            <w:pPr>
              <w:rPr>
                <w:color w:val="000000"/>
              </w:rPr>
            </w:pPr>
            <w:r w:rsidRPr="00B24BDA">
              <w:rPr>
                <w:color w:val="000000"/>
                <w:szCs w:val="28"/>
              </w:rPr>
              <w:t>на осуществление дорожной деяте</w:t>
            </w:r>
            <w:r>
              <w:rPr>
                <w:color w:val="000000"/>
                <w:szCs w:val="28"/>
              </w:rPr>
              <w:t>л</w:t>
            </w:r>
            <w:r w:rsidRPr="00B24BDA">
              <w:rPr>
                <w:color w:val="000000"/>
                <w:szCs w:val="28"/>
              </w:rPr>
              <w:t>ьности в границах  сельских поселений</w:t>
            </w:r>
          </w:p>
        </w:tc>
      </w:tr>
      <w:tr w:rsidR="00B3776D" w:rsidTr="00A33721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76D" w:rsidRDefault="00B3776D" w:rsidP="00A33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7505 151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6D" w:rsidRDefault="00B3776D" w:rsidP="00A33721">
            <w:pPr>
              <w:rPr>
                <w:color w:val="000000"/>
              </w:rPr>
            </w:pPr>
            <w:r w:rsidRPr="00B24BDA">
              <w:rPr>
                <w:szCs w:val="28"/>
              </w:rPr>
              <w:t>Межбюджетные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</w:p>
        </w:tc>
      </w:tr>
    </w:tbl>
    <w:p w:rsidR="00B3776D" w:rsidRDefault="00B3776D" w:rsidP="00B3776D"/>
    <w:p w:rsidR="00B3776D" w:rsidRDefault="00B3776D" w:rsidP="00B3776D"/>
    <w:p w:rsidR="00B3776D" w:rsidRPr="00237FB3" w:rsidRDefault="00B3776D" w:rsidP="00B3776D">
      <w:pPr>
        <w:rPr>
          <w:color w:val="000000"/>
        </w:rPr>
      </w:pPr>
      <w:r>
        <w:t xml:space="preserve">         000  </w:t>
      </w:r>
      <w:r>
        <w:rPr>
          <w:color w:val="000000"/>
        </w:rPr>
        <w:t>2 02 90054 10 0000</w:t>
      </w:r>
      <w:r w:rsidRPr="004D2A88">
        <w:rPr>
          <w:color w:val="000000"/>
        </w:rPr>
        <w:t xml:space="preserve"> 151</w:t>
      </w:r>
      <w:r>
        <w:rPr>
          <w:color w:val="000000"/>
        </w:rPr>
        <w:t xml:space="preserve"> </w:t>
      </w:r>
      <w:r>
        <w:t>«Прочие безвозмездные поступления в бюджеты поселений от бюджетов муниципальных районов» установить следующую структуру кода подвида доходов:</w:t>
      </w:r>
    </w:p>
    <w:p w:rsidR="00B3776D" w:rsidRDefault="00B3776D" w:rsidP="00B3776D"/>
    <w:p w:rsidR="00B3776D" w:rsidRDefault="00B3776D" w:rsidP="00B3776D"/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635"/>
        <w:gridCol w:w="7740"/>
      </w:tblGrid>
      <w:tr w:rsidR="00B3776D" w:rsidTr="00A33721">
        <w:trPr>
          <w:trHeight w:val="34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76D" w:rsidRDefault="00B3776D" w:rsidP="00A33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7301 151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6D" w:rsidRDefault="00B3776D" w:rsidP="00A3372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</w:t>
            </w:r>
          </w:p>
        </w:tc>
      </w:tr>
    </w:tbl>
    <w:p w:rsidR="00B3776D" w:rsidRDefault="00B3776D" w:rsidP="00B3776D">
      <w:pPr>
        <w:rPr>
          <w:b/>
        </w:rPr>
      </w:pPr>
    </w:p>
    <w:p w:rsidR="001672CF" w:rsidRDefault="001672CF"/>
    <w:sectPr w:rsidR="001672CF" w:rsidSect="00760F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58"/>
    <w:rsid w:val="001672CF"/>
    <w:rsid w:val="004A4658"/>
    <w:rsid w:val="006A0773"/>
    <w:rsid w:val="00760F29"/>
    <w:rsid w:val="007B75F0"/>
    <w:rsid w:val="00B057E7"/>
    <w:rsid w:val="00B3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F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7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7B75F0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B75F0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5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377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B3776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B377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7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377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F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7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7B75F0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B75F0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5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377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B3776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B377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7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377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cp:lastPrinted>2016-12-27T08:03:00Z</cp:lastPrinted>
  <dcterms:created xsi:type="dcterms:W3CDTF">2016-12-27T05:42:00Z</dcterms:created>
  <dcterms:modified xsi:type="dcterms:W3CDTF">2016-12-27T08:17:00Z</dcterms:modified>
</cp:coreProperties>
</file>