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17" w:rsidRPr="00DE5108" w:rsidRDefault="00125417" w:rsidP="00A65EB6">
      <w:pPr>
        <w:shd w:val="clear" w:color="auto" w:fill="FFFFFF"/>
        <w:spacing w:before="360" w:after="192" w:line="240" w:lineRule="auto"/>
        <w:ind w:right="379"/>
        <w:jc w:val="center"/>
        <w:textAlignment w:val="top"/>
        <w:outlineLvl w:val="1"/>
        <w:rPr>
          <w:rFonts w:ascii="Times New Roman" w:eastAsia="Times New Roman" w:hAnsi="Times New Roman" w:cs="Times New Roman"/>
          <w:b/>
          <w:color w:val="7F7F7F" w:themeColor="text1" w:themeTint="80"/>
          <w:sz w:val="28"/>
          <w:szCs w:val="28"/>
        </w:rPr>
      </w:pPr>
      <w:r w:rsidRPr="00DE5108">
        <w:rPr>
          <w:rFonts w:ascii="Times New Roman" w:eastAsia="Times New Roman" w:hAnsi="Times New Roman" w:cs="Times New Roman"/>
          <w:b/>
          <w:color w:val="7F7F7F" w:themeColor="text1" w:themeTint="80"/>
          <w:sz w:val="28"/>
          <w:szCs w:val="28"/>
        </w:rPr>
        <w:t>Прокурор разъясняет:</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 xml:space="preserve">За невнесение информации в единый реестр проверок установлена административная ответственность. </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Так, Федеральным законом от 26.07.2017 № 206-ФЗ внесены изменения в статью 19.6.1 Кодекса Российской Федерации об административных правонарушениях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Статья 19.6.1 КоАП РФ дополнена частью 3, которой установлена ответственность за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w:t>
      </w:r>
      <w:proofErr w:type="gramEnd"/>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невнесении</w:t>
      </w:r>
      <w:proofErr w:type="gramEnd"/>
      <w:r w:rsidRPr="00DE5108">
        <w:rPr>
          <w:rFonts w:ascii="Times New Roman" w:eastAsia="Times New Roman" w:hAnsi="Times New Roman" w:cs="Times New Roman"/>
          <w:color w:val="7F7F7F" w:themeColor="text1" w:themeTint="80"/>
          <w:sz w:val="28"/>
          <w:szCs w:val="28"/>
        </w:rPr>
        <w:t xml:space="preserve"> информации о проверке в единый реестр проверок; </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нарушении</w:t>
      </w:r>
      <w:proofErr w:type="gramEnd"/>
      <w:r w:rsidRPr="00DE5108">
        <w:rPr>
          <w:rFonts w:ascii="Times New Roman" w:eastAsia="Times New Roman" w:hAnsi="Times New Roman" w:cs="Times New Roman"/>
          <w:color w:val="7F7F7F" w:themeColor="text1" w:themeTint="80"/>
          <w:sz w:val="28"/>
          <w:szCs w:val="28"/>
        </w:rPr>
        <w:t xml:space="preserve"> два и более раза в течение одного года сроков внесения информации о проверке в единый реестр проверок;</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proofErr w:type="gramStart"/>
      <w:r w:rsidRPr="00DE5108">
        <w:rPr>
          <w:rFonts w:ascii="Times New Roman" w:eastAsia="Times New Roman" w:hAnsi="Times New Roman" w:cs="Times New Roman"/>
          <w:color w:val="7F7F7F" w:themeColor="text1" w:themeTint="80"/>
          <w:sz w:val="28"/>
          <w:szCs w:val="28"/>
        </w:rPr>
        <w:t>внесении</w:t>
      </w:r>
      <w:proofErr w:type="gramEnd"/>
      <w:r w:rsidRPr="00DE5108">
        <w:rPr>
          <w:rFonts w:ascii="Times New Roman" w:eastAsia="Times New Roman" w:hAnsi="Times New Roman" w:cs="Times New Roman"/>
          <w:color w:val="7F7F7F" w:themeColor="text1" w:themeTint="80"/>
          <w:sz w:val="28"/>
          <w:szCs w:val="28"/>
        </w:rPr>
        <w:t xml:space="preserve"> два и более раза в течение одного года неполной или недостоверной информации о проверке в единый реестр проверок.</w:t>
      </w:r>
    </w:p>
    <w:p w:rsidR="00835BFF"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Совершение данного административного правонарушения влечет наложение административного штрафа на должностных лиц до трех тысяч рублей.</w:t>
      </w:r>
    </w:p>
    <w:p w:rsidR="00032950" w:rsidRPr="00DE5108" w:rsidRDefault="00835BFF" w:rsidP="00835BFF">
      <w:pPr>
        <w:shd w:val="clear" w:color="auto" w:fill="FFFFFF"/>
        <w:spacing w:after="0" w:line="240" w:lineRule="auto"/>
        <w:ind w:right="379" w:firstLine="708"/>
        <w:jc w:val="both"/>
        <w:textAlignment w:val="top"/>
        <w:rPr>
          <w:rFonts w:ascii="Times New Roman" w:eastAsia="Times New Roman" w:hAnsi="Times New Roman" w:cs="Times New Roman"/>
          <w:color w:val="7F7F7F" w:themeColor="text1" w:themeTint="80"/>
          <w:sz w:val="28"/>
          <w:szCs w:val="28"/>
        </w:rPr>
      </w:pPr>
      <w:r w:rsidRPr="00DE5108">
        <w:rPr>
          <w:rFonts w:ascii="Times New Roman" w:eastAsia="Times New Roman" w:hAnsi="Times New Roman" w:cs="Times New Roman"/>
          <w:color w:val="7F7F7F" w:themeColor="text1" w:themeTint="80"/>
          <w:sz w:val="28"/>
          <w:szCs w:val="28"/>
        </w:rPr>
        <w:t>У</w:t>
      </w:r>
      <w:r w:rsidR="00703DEA">
        <w:rPr>
          <w:rFonts w:ascii="Times New Roman" w:eastAsia="Times New Roman" w:hAnsi="Times New Roman" w:cs="Times New Roman"/>
          <w:color w:val="7F7F7F" w:themeColor="text1" w:themeTint="80"/>
          <w:sz w:val="28"/>
          <w:szCs w:val="28"/>
        </w:rPr>
        <w:t xml:space="preserve">казанная норма вступила в силу </w:t>
      </w:r>
      <w:r w:rsidRPr="00DE5108">
        <w:rPr>
          <w:rFonts w:ascii="Times New Roman" w:eastAsia="Times New Roman" w:hAnsi="Times New Roman" w:cs="Times New Roman"/>
          <w:color w:val="7F7F7F" w:themeColor="text1" w:themeTint="80"/>
          <w:sz w:val="28"/>
          <w:szCs w:val="28"/>
        </w:rPr>
        <w:t>6 августа 2017 года.</w:t>
      </w:r>
    </w:p>
    <w:p w:rsidR="001868C7" w:rsidRPr="00DE5108" w:rsidRDefault="001868C7" w:rsidP="001868C7">
      <w:pPr>
        <w:spacing w:after="0" w:line="240" w:lineRule="exact"/>
        <w:jc w:val="both"/>
        <w:rPr>
          <w:rFonts w:ascii="Times New Roman" w:eastAsia="Times New Roman" w:hAnsi="Times New Roman" w:cs="Times New Roman"/>
          <w:color w:val="7F7F7F" w:themeColor="text1" w:themeTint="80"/>
          <w:sz w:val="28"/>
          <w:szCs w:val="28"/>
        </w:rPr>
      </w:pPr>
    </w:p>
    <w:p w:rsidR="00E17DFD" w:rsidRPr="00DE5108" w:rsidRDefault="00E17DFD">
      <w:pPr>
        <w:rPr>
          <w:color w:val="7F7F7F" w:themeColor="text1" w:themeTint="80"/>
        </w:rPr>
      </w:pPr>
      <w:bookmarkStart w:id="0" w:name="_GoBack"/>
      <w:bookmarkEnd w:id="0"/>
    </w:p>
    <w:sectPr w:rsidR="00E17DFD" w:rsidRPr="00DE5108" w:rsidSect="00E00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07F9E"/>
    <w:multiLevelType w:val="multilevel"/>
    <w:tmpl w:val="466AD8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useFELayout/>
    <w:compatSetting w:name="compatibilityMode" w:uri="http://schemas.microsoft.com/office/word" w:val="12"/>
  </w:compat>
  <w:rsids>
    <w:rsidRoot w:val="003200BE"/>
    <w:rsid w:val="00032950"/>
    <w:rsid w:val="000578B9"/>
    <w:rsid w:val="00125417"/>
    <w:rsid w:val="001868C7"/>
    <w:rsid w:val="002656EC"/>
    <w:rsid w:val="00275356"/>
    <w:rsid w:val="003200BE"/>
    <w:rsid w:val="00450DB3"/>
    <w:rsid w:val="0057217D"/>
    <w:rsid w:val="00703DEA"/>
    <w:rsid w:val="007B239B"/>
    <w:rsid w:val="00835BFF"/>
    <w:rsid w:val="008F4A66"/>
    <w:rsid w:val="00A65EB6"/>
    <w:rsid w:val="00C127E7"/>
    <w:rsid w:val="00DE5108"/>
    <w:rsid w:val="00E008A8"/>
    <w:rsid w:val="00E166E8"/>
    <w:rsid w:val="00E17DFD"/>
    <w:rsid w:val="00E32F80"/>
    <w:rsid w:val="00EE6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5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7810">
      <w:bodyDiv w:val="1"/>
      <w:marLeft w:val="0"/>
      <w:marRight w:val="0"/>
      <w:marTop w:val="0"/>
      <w:marBottom w:val="0"/>
      <w:divBdr>
        <w:top w:val="none" w:sz="0" w:space="0" w:color="auto"/>
        <w:left w:val="none" w:sz="0" w:space="0" w:color="auto"/>
        <w:bottom w:val="none" w:sz="0" w:space="0" w:color="auto"/>
        <w:right w:val="none" w:sz="0" w:space="0" w:color="auto"/>
      </w:divBdr>
    </w:div>
    <w:div w:id="1293249486">
      <w:bodyDiv w:val="1"/>
      <w:marLeft w:val="0"/>
      <w:marRight w:val="0"/>
      <w:marTop w:val="0"/>
      <w:marBottom w:val="0"/>
      <w:divBdr>
        <w:top w:val="none" w:sz="0" w:space="0" w:color="auto"/>
        <w:left w:val="none" w:sz="0" w:space="0" w:color="auto"/>
        <w:bottom w:val="none" w:sz="0" w:space="0" w:color="auto"/>
        <w:right w:val="none" w:sz="0" w:space="0" w:color="auto"/>
      </w:divBdr>
    </w:div>
    <w:div w:id="137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Selsovet</cp:lastModifiedBy>
  <cp:revision>10</cp:revision>
  <cp:lastPrinted>2017-08-10T06:44:00Z</cp:lastPrinted>
  <dcterms:created xsi:type="dcterms:W3CDTF">2017-05-25T12:00:00Z</dcterms:created>
  <dcterms:modified xsi:type="dcterms:W3CDTF">2017-08-15T10:10:00Z</dcterms:modified>
</cp:coreProperties>
</file>